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51A3" w14:textId="5AD239ED" w:rsidR="00956FAB" w:rsidRPr="002C6311" w:rsidRDefault="00956FAB" w:rsidP="00B36CB6">
      <w:pPr>
        <w:rPr>
          <w:sz w:val="19"/>
          <w:szCs w:val="19"/>
        </w:rPr>
      </w:pPr>
    </w:p>
    <w:p w14:paraId="373751A4" w14:textId="43037AF2" w:rsidR="00956FAB" w:rsidRDefault="0060171B" w:rsidP="0060171B">
      <w:pPr>
        <w:jc w:val="right"/>
      </w:pPr>
      <w:r>
        <w:t xml:space="preserve">November </w:t>
      </w:r>
      <w:r w:rsidR="005909FC">
        <w:t>13</w:t>
      </w:r>
      <w:r>
        <w:t>, 2023</w:t>
      </w:r>
    </w:p>
    <w:p w14:paraId="373751A5" w14:textId="377A2768" w:rsidR="0050689C" w:rsidRDefault="0050689C"/>
    <w:p w14:paraId="373751A6" w14:textId="77777777" w:rsidR="00956FAB" w:rsidRDefault="00956FAB"/>
    <w:p w14:paraId="50B79BFB" w14:textId="77777777" w:rsidR="004650A0" w:rsidRDefault="0060171B" w:rsidP="0060171B">
      <w:pPr>
        <w:jc w:val="center"/>
        <w:rPr>
          <w:b/>
          <w:bCs/>
        </w:rPr>
      </w:pPr>
      <w:r w:rsidRPr="00D06D8F">
        <w:rPr>
          <w:b/>
          <w:bCs/>
        </w:rPr>
        <w:t xml:space="preserve">Group </w:t>
      </w:r>
      <w:r w:rsidR="003E13F5">
        <w:rPr>
          <w:b/>
          <w:bCs/>
        </w:rPr>
        <w:t>Annuity Form</w:t>
      </w:r>
      <w:r w:rsidR="00C53453">
        <w:rPr>
          <w:b/>
          <w:bCs/>
        </w:rPr>
        <w:t xml:space="preserve">s </w:t>
      </w:r>
      <w:r w:rsidR="003E13F5">
        <w:rPr>
          <w:b/>
          <w:bCs/>
        </w:rPr>
        <w:t xml:space="preserve">used with a </w:t>
      </w:r>
      <w:r w:rsidRPr="00D06D8F">
        <w:rPr>
          <w:b/>
          <w:bCs/>
        </w:rPr>
        <w:t xml:space="preserve">Pension Risk Transfer </w:t>
      </w:r>
      <w:r w:rsidR="003E13F5">
        <w:rPr>
          <w:b/>
          <w:bCs/>
        </w:rPr>
        <w:t xml:space="preserve">Agreement </w:t>
      </w:r>
    </w:p>
    <w:p w14:paraId="7D8F9843" w14:textId="71F14A2D" w:rsidR="00D06D8F" w:rsidRPr="00D06D8F" w:rsidRDefault="00D06D8F" w:rsidP="0060171B">
      <w:pPr>
        <w:jc w:val="center"/>
        <w:rPr>
          <w:b/>
          <w:bCs/>
        </w:rPr>
      </w:pPr>
      <w:r w:rsidRPr="00D06D8F">
        <w:rPr>
          <w:b/>
          <w:bCs/>
        </w:rPr>
        <w:t xml:space="preserve">Guidance </w:t>
      </w:r>
      <w:r w:rsidR="003E13F5">
        <w:rPr>
          <w:b/>
          <w:bCs/>
        </w:rPr>
        <w:t xml:space="preserve">Document </w:t>
      </w:r>
      <w:r w:rsidRPr="00D06D8F">
        <w:rPr>
          <w:b/>
          <w:bCs/>
        </w:rPr>
        <w:t>from the Virginia Bureau of Insurance (the Bureau)</w:t>
      </w:r>
    </w:p>
    <w:p w14:paraId="58612C4B" w14:textId="77777777" w:rsidR="0015778C" w:rsidRPr="003F6611" w:rsidRDefault="0015778C" w:rsidP="0015778C">
      <w:pPr>
        <w:jc w:val="right"/>
        <w:rPr>
          <w:color w:val="000000"/>
          <w:sz w:val="24"/>
          <w:szCs w:val="24"/>
        </w:rPr>
      </w:pPr>
    </w:p>
    <w:p w14:paraId="430B8F99" w14:textId="51BE7A26" w:rsidR="0015778C" w:rsidRDefault="00345D7A" w:rsidP="007829B1">
      <w:pPr>
        <w:tabs>
          <w:tab w:val="left" w:pos="720"/>
          <w:tab w:val="left" w:pos="1440"/>
          <w:tab w:val="left" w:pos="2880"/>
        </w:tabs>
        <w:jc w:val="both"/>
        <w:rPr>
          <w:color w:val="000000"/>
          <w:sz w:val="24"/>
          <w:szCs w:val="24"/>
        </w:rPr>
      </w:pPr>
      <w:r>
        <w:rPr>
          <w:color w:val="000000"/>
          <w:sz w:val="24"/>
          <w:szCs w:val="24"/>
        </w:rPr>
        <w:t xml:space="preserve">The Bureau of Insurance (the “Bureau”) is aware that some insurers are not using approved forms to implement pension risk transfer agreements and paying benefits, as required by </w:t>
      </w:r>
      <w:hyperlink r:id="rId11" w:history="1">
        <w:r>
          <w:rPr>
            <w:rStyle w:val="Hyperlink"/>
            <w:sz w:val="24"/>
            <w:szCs w:val="24"/>
          </w:rPr>
          <w:t>s</w:t>
        </w:r>
        <w:r w:rsidR="0015778C" w:rsidRPr="00357B8F">
          <w:rPr>
            <w:rStyle w:val="Hyperlink"/>
            <w:sz w:val="24"/>
            <w:szCs w:val="24"/>
          </w:rPr>
          <w:t>ubsections A and C of § 38.2-316</w:t>
        </w:r>
      </w:hyperlink>
      <w:r w:rsidR="0015778C">
        <w:rPr>
          <w:color w:val="000000"/>
          <w:sz w:val="24"/>
          <w:szCs w:val="24"/>
        </w:rPr>
        <w:t xml:space="preserve"> of the Code of Virginia</w:t>
      </w:r>
      <w:r>
        <w:rPr>
          <w:color w:val="000000"/>
          <w:sz w:val="24"/>
          <w:szCs w:val="24"/>
        </w:rPr>
        <w:t>.  A</w:t>
      </w:r>
      <w:r w:rsidR="0015778C">
        <w:rPr>
          <w:color w:val="000000"/>
          <w:sz w:val="24"/>
          <w:szCs w:val="24"/>
        </w:rPr>
        <w:t xml:space="preserve">ll annuity contracts and </w:t>
      </w:r>
      <w:r>
        <w:rPr>
          <w:color w:val="000000"/>
          <w:sz w:val="24"/>
          <w:szCs w:val="24"/>
        </w:rPr>
        <w:t xml:space="preserve">other </w:t>
      </w:r>
      <w:r w:rsidR="0015778C">
        <w:rPr>
          <w:color w:val="000000"/>
          <w:sz w:val="24"/>
          <w:szCs w:val="24"/>
        </w:rPr>
        <w:t xml:space="preserve">related forms </w:t>
      </w:r>
      <w:r w:rsidR="00CB7FBE">
        <w:rPr>
          <w:color w:val="000000"/>
          <w:sz w:val="24"/>
          <w:szCs w:val="24"/>
        </w:rPr>
        <w:t xml:space="preserve">delivered in Virginia </w:t>
      </w:r>
      <w:r>
        <w:rPr>
          <w:color w:val="000000"/>
          <w:sz w:val="24"/>
          <w:szCs w:val="24"/>
        </w:rPr>
        <w:t xml:space="preserve">must be approved by the Bureau prior to use.  </w:t>
      </w:r>
    </w:p>
    <w:p w14:paraId="1FBC5361" w14:textId="16D7867C" w:rsidR="0015778C" w:rsidRDefault="0015778C" w:rsidP="007829B1">
      <w:pPr>
        <w:tabs>
          <w:tab w:val="left" w:pos="720"/>
          <w:tab w:val="left" w:pos="1440"/>
          <w:tab w:val="left" w:pos="2880"/>
        </w:tabs>
        <w:jc w:val="both"/>
        <w:rPr>
          <w:color w:val="000000"/>
          <w:sz w:val="24"/>
          <w:szCs w:val="24"/>
        </w:rPr>
      </w:pPr>
    </w:p>
    <w:p w14:paraId="10FFA582" w14:textId="04CD4436" w:rsidR="0015778C" w:rsidRDefault="0015778C" w:rsidP="007829B1">
      <w:pPr>
        <w:tabs>
          <w:tab w:val="left" w:pos="720"/>
          <w:tab w:val="left" w:pos="1440"/>
          <w:tab w:val="left" w:pos="2880"/>
        </w:tabs>
        <w:jc w:val="both"/>
        <w:rPr>
          <w:color w:val="000000"/>
          <w:sz w:val="24"/>
          <w:szCs w:val="24"/>
        </w:rPr>
      </w:pPr>
      <w:r>
        <w:rPr>
          <w:color w:val="000000"/>
          <w:sz w:val="24"/>
          <w:szCs w:val="24"/>
        </w:rPr>
        <w:t>The Bureau acknowledge</w:t>
      </w:r>
      <w:r w:rsidR="004C33AC">
        <w:rPr>
          <w:color w:val="000000"/>
          <w:sz w:val="24"/>
          <w:szCs w:val="24"/>
        </w:rPr>
        <w:t>s</w:t>
      </w:r>
      <w:r w:rsidR="00345D7A">
        <w:rPr>
          <w:color w:val="000000"/>
          <w:sz w:val="24"/>
          <w:szCs w:val="24"/>
        </w:rPr>
        <w:t xml:space="preserve"> that administration of pension risk transfer agreements is complex; however, insurers are required to issue an approved annuity contract.  </w:t>
      </w:r>
      <w:r w:rsidR="00CB7FBE">
        <w:rPr>
          <w:color w:val="000000"/>
          <w:sz w:val="24"/>
          <w:szCs w:val="24"/>
        </w:rPr>
        <w:t xml:space="preserve">Therefore, insurers must comply with the following:  </w:t>
      </w:r>
    </w:p>
    <w:p w14:paraId="31241F0A" w14:textId="51C78B2A" w:rsidR="00CB7FBE" w:rsidRDefault="00CB7FBE" w:rsidP="007829B1">
      <w:pPr>
        <w:tabs>
          <w:tab w:val="left" w:pos="720"/>
          <w:tab w:val="left" w:pos="1440"/>
          <w:tab w:val="left" w:pos="2880"/>
        </w:tabs>
        <w:jc w:val="both"/>
        <w:rPr>
          <w:color w:val="000000"/>
          <w:sz w:val="24"/>
          <w:szCs w:val="24"/>
        </w:rPr>
      </w:pPr>
    </w:p>
    <w:p w14:paraId="0974A5E3" w14:textId="14CF38DA" w:rsidR="00CB7FBE" w:rsidRPr="00D06D8F" w:rsidRDefault="00CB7FBE" w:rsidP="00D06D8F">
      <w:pPr>
        <w:pStyle w:val="ListParagraph"/>
        <w:numPr>
          <w:ilvl w:val="0"/>
          <w:numId w:val="1"/>
        </w:numPr>
        <w:jc w:val="both"/>
        <w:rPr>
          <w:rFonts w:ascii="Arial" w:eastAsia="Times New Roman" w:hAnsi="Arial" w:cs="Arial"/>
          <w:sz w:val="24"/>
          <w:szCs w:val="24"/>
        </w:rPr>
      </w:pPr>
      <w:r>
        <w:rPr>
          <w:rFonts w:ascii="Arial" w:eastAsia="Times New Roman" w:hAnsi="Arial" w:cs="Arial"/>
          <w:sz w:val="24"/>
          <w:szCs w:val="24"/>
        </w:rPr>
        <w:t>P</w:t>
      </w:r>
      <w:r w:rsidRPr="00CB7FBE">
        <w:rPr>
          <w:rFonts w:ascii="Arial" w:eastAsia="Times New Roman" w:hAnsi="Arial" w:cs="Arial"/>
          <w:sz w:val="24"/>
          <w:szCs w:val="24"/>
        </w:rPr>
        <w:t>rior to accepting premiums or paying benefits</w:t>
      </w:r>
      <w:r>
        <w:rPr>
          <w:rFonts w:ascii="Arial" w:eastAsia="Times New Roman" w:hAnsi="Arial" w:cs="Arial"/>
          <w:sz w:val="24"/>
          <w:szCs w:val="24"/>
        </w:rPr>
        <w:t xml:space="preserve">, </w:t>
      </w:r>
      <w:r w:rsidRPr="00CB7FBE">
        <w:rPr>
          <w:rFonts w:ascii="Arial" w:eastAsia="Times New Roman" w:hAnsi="Arial" w:cs="Arial"/>
          <w:sz w:val="24"/>
          <w:szCs w:val="24"/>
        </w:rPr>
        <w:t>t</w:t>
      </w:r>
      <w:r w:rsidRPr="00D06D8F">
        <w:rPr>
          <w:rFonts w:ascii="Arial" w:hAnsi="Arial" w:cs="Arial"/>
          <w:sz w:val="24"/>
          <w:szCs w:val="24"/>
        </w:rPr>
        <w:t>he insurer must either issue a filed and approved annuity contract or attach a filed and approved specimen annuity contract to the executed commitment agreement that is delivered to the plan sponsor</w:t>
      </w:r>
      <w:r w:rsidR="00A6310B">
        <w:rPr>
          <w:rFonts w:ascii="Arial" w:hAnsi="Arial" w:cs="Arial"/>
          <w:sz w:val="24"/>
          <w:szCs w:val="24"/>
        </w:rPr>
        <w:t>.</w:t>
      </w:r>
      <w:r w:rsidRPr="00D06D8F">
        <w:rPr>
          <w:rFonts w:ascii="Arial" w:hAnsi="Arial" w:cs="Arial"/>
          <w:sz w:val="24"/>
          <w:szCs w:val="24"/>
        </w:rPr>
        <w:t xml:space="preserve"> </w:t>
      </w:r>
    </w:p>
    <w:p w14:paraId="16D155DD" w14:textId="77777777" w:rsidR="00C93F01" w:rsidRPr="00D06D8F" w:rsidRDefault="00C93F01" w:rsidP="00D06D8F">
      <w:pPr>
        <w:pStyle w:val="ListParagraph"/>
        <w:jc w:val="both"/>
        <w:rPr>
          <w:rFonts w:ascii="Arial" w:eastAsia="Times New Roman" w:hAnsi="Arial" w:cs="Arial"/>
          <w:sz w:val="24"/>
          <w:szCs w:val="24"/>
        </w:rPr>
      </w:pPr>
    </w:p>
    <w:p w14:paraId="6311674C" w14:textId="42500268" w:rsidR="00C93F01" w:rsidRPr="00D06D8F" w:rsidRDefault="00C93F01" w:rsidP="00D06D8F">
      <w:pPr>
        <w:pStyle w:val="ListParagraph"/>
        <w:numPr>
          <w:ilvl w:val="0"/>
          <w:numId w:val="1"/>
        </w:numPr>
        <w:jc w:val="both"/>
        <w:rPr>
          <w:rFonts w:ascii="Arial" w:eastAsia="Times New Roman" w:hAnsi="Arial" w:cs="Arial"/>
          <w:sz w:val="24"/>
          <w:szCs w:val="24"/>
        </w:rPr>
      </w:pPr>
      <w:r w:rsidRPr="00D06D8F">
        <w:rPr>
          <w:rFonts w:ascii="Arial" w:eastAsia="Times New Roman" w:hAnsi="Arial" w:cs="Arial"/>
          <w:sz w:val="24"/>
          <w:szCs w:val="24"/>
        </w:rPr>
        <w:t>Within 6 months of the liability assumption date, the insurer must:</w:t>
      </w:r>
    </w:p>
    <w:p w14:paraId="1BA751A0" w14:textId="73F9011B" w:rsidR="00C93F01" w:rsidRPr="00D06D8F" w:rsidRDefault="00C93F01" w:rsidP="00D06D8F">
      <w:pPr>
        <w:pStyle w:val="ListParagraph"/>
        <w:numPr>
          <w:ilvl w:val="1"/>
          <w:numId w:val="1"/>
        </w:numPr>
        <w:jc w:val="both"/>
        <w:rPr>
          <w:rFonts w:ascii="Arial" w:eastAsia="Times New Roman" w:hAnsi="Arial" w:cs="Arial"/>
          <w:sz w:val="24"/>
          <w:szCs w:val="24"/>
        </w:rPr>
      </w:pPr>
      <w:r w:rsidRPr="00D06D8F">
        <w:rPr>
          <w:rFonts w:ascii="Arial" w:eastAsia="Times New Roman" w:hAnsi="Arial" w:cs="Arial"/>
          <w:sz w:val="24"/>
          <w:szCs w:val="24"/>
        </w:rPr>
        <w:t>File for approval either a</w:t>
      </w:r>
      <w:r w:rsidR="00CB7FBE" w:rsidRPr="00D06D8F">
        <w:rPr>
          <w:rFonts w:ascii="Arial" w:hAnsi="Arial" w:cs="Arial"/>
          <w:sz w:val="24"/>
          <w:szCs w:val="24"/>
        </w:rPr>
        <w:t xml:space="preserve"> modified annuity contract</w:t>
      </w:r>
      <w:r w:rsidRPr="00D06D8F">
        <w:rPr>
          <w:rFonts w:ascii="Arial" w:hAnsi="Arial" w:cs="Arial"/>
          <w:sz w:val="24"/>
          <w:szCs w:val="24"/>
        </w:rPr>
        <w:t xml:space="preserve"> or an a</w:t>
      </w:r>
      <w:r w:rsidR="00CB7FBE" w:rsidRPr="00D06D8F">
        <w:rPr>
          <w:rFonts w:ascii="Arial" w:hAnsi="Arial" w:cs="Arial"/>
          <w:sz w:val="24"/>
          <w:szCs w:val="24"/>
        </w:rPr>
        <w:t>mendment to the specimen annuity contract</w:t>
      </w:r>
      <w:r w:rsidRPr="00D06D8F">
        <w:rPr>
          <w:rFonts w:ascii="Arial" w:hAnsi="Arial" w:cs="Arial"/>
          <w:sz w:val="24"/>
          <w:szCs w:val="24"/>
        </w:rPr>
        <w:t>; or</w:t>
      </w:r>
    </w:p>
    <w:p w14:paraId="09951B05" w14:textId="421D5941" w:rsidR="006A0AA0" w:rsidRPr="00D06D8F" w:rsidRDefault="00C93F01" w:rsidP="00D06D8F">
      <w:pPr>
        <w:pStyle w:val="ListParagraph"/>
        <w:numPr>
          <w:ilvl w:val="1"/>
          <w:numId w:val="1"/>
        </w:numPr>
        <w:jc w:val="both"/>
        <w:rPr>
          <w:rFonts w:ascii="Arial" w:eastAsia="Times New Roman" w:hAnsi="Arial" w:cs="Arial"/>
          <w:sz w:val="24"/>
          <w:szCs w:val="24"/>
        </w:rPr>
      </w:pPr>
      <w:r w:rsidRPr="00D06D8F">
        <w:rPr>
          <w:rFonts w:ascii="Arial" w:hAnsi="Arial" w:cs="Arial"/>
          <w:sz w:val="24"/>
          <w:szCs w:val="24"/>
        </w:rPr>
        <w:t>I</w:t>
      </w:r>
      <w:r w:rsidR="00CB7FBE" w:rsidRPr="00D06D8F">
        <w:rPr>
          <w:rFonts w:ascii="Arial" w:hAnsi="Arial" w:cs="Arial"/>
          <w:sz w:val="24"/>
          <w:szCs w:val="24"/>
        </w:rPr>
        <w:t xml:space="preserve">ssue </w:t>
      </w:r>
      <w:r w:rsidR="00B457A4">
        <w:rPr>
          <w:rFonts w:ascii="Arial" w:hAnsi="Arial" w:cs="Arial"/>
          <w:sz w:val="24"/>
          <w:szCs w:val="24"/>
        </w:rPr>
        <w:t>a</w:t>
      </w:r>
      <w:r w:rsidR="00CB7FBE" w:rsidRPr="00D06D8F">
        <w:rPr>
          <w:rFonts w:ascii="Arial" w:hAnsi="Arial" w:cs="Arial"/>
          <w:sz w:val="24"/>
          <w:szCs w:val="24"/>
        </w:rPr>
        <w:t xml:space="preserve"> specimen annuity contract that </w:t>
      </w:r>
      <w:r w:rsidR="006A0AA0">
        <w:rPr>
          <w:rFonts w:ascii="Arial" w:hAnsi="Arial" w:cs="Arial"/>
          <w:sz w:val="24"/>
          <w:szCs w:val="24"/>
        </w:rPr>
        <w:t>is consistent with the filed</w:t>
      </w:r>
      <w:r w:rsidR="00CB7FBE" w:rsidRPr="00D06D8F">
        <w:rPr>
          <w:rFonts w:ascii="Arial" w:hAnsi="Arial" w:cs="Arial"/>
          <w:sz w:val="24"/>
          <w:szCs w:val="24"/>
        </w:rPr>
        <w:t xml:space="preserve"> statement of variability</w:t>
      </w:r>
      <w:r w:rsidR="00DD17FE">
        <w:rPr>
          <w:rFonts w:ascii="Arial" w:hAnsi="Arial" w:cs="Arial"/>
          <w:sz w:val="24"/>
          <w:szCs w:val="24"/>
        </w:rPr>
        <w:t xml:space="preserve"> and is effective as of the liability assumption date</w:t>
      </w:r>
      <w:r w:rsidR="00CB7FBE" w:rsidRPr="00D06D8F">
        <w:rPr>
          <w:rFonts w:ascii="Arial" w:hAnsi="Arial" w:cs="Arial"/>
          <w:sz w:val="24"/>
          <w:szCs w:val="24"/>
        </w:rPr>
        <w:t>.</w:t>
      </w:r>
    </w:p>
    <w:p w14:paraId="5B0CBCCC" w14:textId="0907C173" w:rsidR="00CB7FBE" w:rsidRPr="00D06D8F" w:rsidRDefault="00CB7FBE" w:rsidP="00D06D8F">
      <w:pPr>
        <w:pStyle w:val="ListParagraph"/>
        <w:ind w:left="1440"/>
        <w:jc w:val="both"/>
        <w:rPr>
          <w:rFonts w:ascii="Arial" w:eastAsia="Times New Roman" w:hAnsi="Arial" w:cs="Arial"/>
          <w:sz w:val="24"/>
          <w:szCs w:val="24"/>
        </w:rPr>
      </w:pPr>
      <w:r w:rsidRPr="00D06D8F">
        <w:rPr>
          <w:rFonts w:ascii="Arial" w:hAnsi="Arial" w:cs="Arial"/>
          <w:sz w:val="24"/>
          <w:szCs w:val="24"/>
        </w:rPr>
        <w:t xml:space="preserve"> </w:t>
      </w:r>
    </w:p>
    <w:p w14:paraId="17FADE08" w14:textId="783A9F4E" w:rsidR="00D06D8F" w:rsidRDefault="006A0AA0">
      <w:pPr>
        <w:pStyle w:val="ListParagraph"/>
        <w:numPr>
          <w:ilvl w:val="0"/>
          <w:numId w:val="1"/>
        </w:numPr>
        <w:jc w:val="both"/>
        <w:rPr>
          <w:rFonts w:ascii="Arial" w:eastAsia="Times New Roman" w:hAnsi="Arial" w:cs="Arial"/>
          <w:sz w:val="24"/>
          <w:szCs w:val="24"/>
        </w:rPr>
      </w:pPr>
      <w:r>
        <w:rPr>
          <w:rFonts w:ascii="Arial" w:eastAsia="Times New Roman" w:hAnsi="Arial" w:cs="Arial"/>
          <w:sz w:val="24"/>
          <w:szCs w:val="24"/>
        </w:rPr>
        <w:t>Upon approval of the modified annuity contract or amendment to the specimen annuity contract, the insurer must issue the approved annuity contract or amendment to be effective as of the liability assumption date.</w:t>
      </w:r>
    </w:p>
    <w:p w14:paraId="7BFE6AC5" w14:textId="77777777" w:rsidR="00A9648C" w:rsidRDefault="00A9648C" w:rsidP="00A9648C">
      <w:pPr>
        <w:pStyle w:val="ListParagraph"/>
        <w:jc w:val="both"/>
        <w:rPr>
          <w:rFonts w:ascii="Arial" w:eastAsia="Times New Roman" w:hAnsi="Arial" w:cs="Arial"/>
          <w:sz w:val="24"/>
          <w:szCs w:val="24"/>
        </w:rPr>
      </w:pPr>
    </w:p>
    <w:p w14:paraId="4498007E" w14:textId="4BDD46DF" w:rsidR="00A9648C" w:rsidRDefault="00A9648C" w:rsidP="00A9648C">
      <w:pPr>
        <w:pStyle w:val="ListParagraph"/>
        <w:numPr>
          <w:ilvl w:val="0"/>
          <w:numId w:val="1"/>
        </w:numPr>
        <w:jc w:val="both"/>
        <w:rPr>
          <w:rFonts w:ascii="Arial" w:eastAsia="Times New Roman" w:hAnsi="Arial" w:cs="Arial"/>
          <w:sz w:val="24"/>
          <w:szCs w:val="24"/>
        </w:rPr>
      </w:pPr>
      <w:r w:rsidRPr="00A9648C">
        <w:rPr>
          <w:rFonts w:ascii="Arial" w:eastAsia="Times New Roman" w:hAnsi="Arial" w:cs="Arial"/>
          <w:sz w:val="24"/>
          <w:szCs w:val="24"/>
        </w:rPr>
        <w:t xml:space="preserve">If an insurer provides certificates to annuitants, they do not have to be issued prior to making benefit payments but must be </w:t>
      </w:r>
      <w:r w:rsidR="00B8066E" w:rsidRPr="005909FC">
        <w:rPr>
          <w:rFonts w:ascii="Arial" w:eastAsia="Times New Roman" w:hAnsi="Arial" w:cs="Arial"/>
          <w:sz w:val="24"/>
          <w:szCs w:val="24"/>
        </w:rPr>
        <w:t xml:space="preserve">filed </w:t>
      </w:r>
      <w:r w:rsidR="00E61E6A" w:rsidRPr="005909FC">
        <w:rPr>
          <w:rFonts w:ascii="Arial" w:eastAsia="Times New Roman" w:hAnsi="Arial" w:cs="Arial"/>
          <w:sz w:val="24"/>
          <w:szCs w:val="24"/>
        </w:rPr>
        <w:t xml:space="preserve">with </w:t>
      </w:r>
      <w:r w:rsidR="00B8066E" w:rsidRPr="005909FC">
        <w:rPr>
          <w:rFonts w:ascii="Arial" w:eastAsia="Times New Roman" w:hAnsi="Arial" w:cs="Arial"/>
          <w:sz w:val="24"/>
          <w:szCs w:val="24"/>
        </w:rPr>
        <w:t>and</w:t>
      </w:r>
      <w:r w:rsidR="00860C00">
        <w:rPr>
          <w:rFonts w:ascii="Arial" w:eastAsia="Times New Roman" w:hAnsi="Arial" w:cs="Arial"/>
          <w:sz w:val="24"/>
          <w:szCs w:val="24"/>
        </w:rPr>
        <w:t xml:space="preserve"> approved</w:t>
      </w:r>
      <w:r w:rsidR="00B8066E">
        <w:rPr>
          <w:rFonts w:ascii="Arial" w:eastAsia="Times New Roman" w:hAnsi="Arial" w:cs="Arial"/>
          <w:sz w:val="24"/>
          <w:szCs w:val="24"/>
        </w:rPr>
        <w:t xml:space="preserve"> </w:t>
      </w:r>
      <w:r w:rsidR="00C70BE0" w:rsidRPr="005909FC">
        <w:rPr>
          <w:rFonts w:ascii="Arial" w:eastAsia="Times New Roman" w:hAnsi="Arial" w:cs="Arial"/>
          <w:sz w:val="24"/>
          <w:szCs w:val="24"/>
        </w:rPr>
        <w:t>by the Bureau</w:t>
      </w:r>
      <w:r w:rsidRPr="005909FC">
        <w:rPr>
          <w:rFonts w:ascii="Arial" w:eastAsia="Times New Roman" w:hAnsi="Arial" w:cs="Arial"/>
          <w:sz w:val="24"/>
          <w:szCs w:val="24"/>
        </w:rPr>
        <w:t xml:space="preserve"> </w:t>
      </w:r>
      <w:r w:rsidRPr="00A9648C">
        <w:rPr>
          <w:rFonts w:ascii="Arial" w:eastAsia="Times New Roman" w:hAnsi="Arial" w:cs="Arial"/>
          <w:sz w:val="24"/>
          <w:szCs w:val="24"/>
        </w:rPr>
        <w:t>before they are issued.</w:t>
      </w:r>
    </w:p>
    <w:p w14:paraId="12798405" w14:textId="74270515" w:rsidR="006A0AA0" w:rsidRPr="00D06D8F" w:rsidRDefault="006A0AA0" w:rsidP="00D06D8F">
      <w:pPr>
        <w:pStyle w:val="ListParagraph"/>
        <w:jc w:val="both"/>
        <w:rPr>
          <w:rFonts w:ascii="Arial" w:eastAsia="Times New Roman" w:hAnsi="Arial" w:cs="Arial"/>
          <w:sz w:val="24"/>
          <w:szCs w:val="24"/>
        </w:rPr>
      </w:pPr>
      <w:r>
        <w:rPr>
          <w:rFonts w:ascii="Arial" w:eastAsia="Times New Roman" w:hAnsi="Arial" w:cs="Arial"/>
          <w:sz w:val="24"/>
          <w:szCs w:val="24"/>
        </w:rPr>
        <w:t xml:space="preserve"> </w:t>
      </w:r>
    </w:p>
    <w:p w14:paraId="5264A930" w14:textId="342B09FA" w:rsidR="00345D7A" w:rsidRPr="005500C8" w:rsidRDefault="00CB7FBE" w:rsidP="007829B1">
      <w:pPr>
        <w:tabs>
          <w:tab w:val="left" w:pos="720"/>
          <w:tab w:val="left" w:pos="1440"/>
          <w:tab w:val="left" w:pos="2880"/>
        </w:tabs>
        <w:jc w:val="both"/>
        <w:rPr>
          <w:rFonts w:cs="Arial"/>
          <w:color w:val="FF0000"/>
          <w:sz w:val="24"/>
          <w:szCs w:val="24"/>
        </w:rPr>
      </w:pPr>
      <w:r w:rsidRPr="00D06D8F">
        <w:rPr>
          <w:rFonts w:cs="Arial"/>
          <w:sz w:val="24"/>
          <w:szCs w:val="24"/>
        </w:rPr>
        <w:t xml:space="preserve">When a group annuity contract </w:t>
      </w:r>
      <w:r w:rsidR="00256D15">
        <w:rPr>
          <w:rFonts w:cs="Arial"/>
          <w:sz w:val="24"/>
          <w:szCs w:val="24"/>
        </w:rPr>
        <w:t xml:space="preserve">or other related form </w:t>
      </w:r>
      <w:r w:rsidR="00222467">
        <w:rPr>
          <w:rFonts w:cs="Arial"/>
          <w:sz w:val="24"/>
          <w:szCs w:val="24"/>
        </w:rPr>
        <w:t xml:space="preserve">that will be used with a pension risk transfer agreement </w:t>
      </w:r>
      <w:r w:rsidR="003049A1">
        <w:rPr>
          <w:rFonts w:cs="Arial"/>
          <w:sz w:val="24"/>
          <w:szCs w:val="24"/>
        </w:rPr>
        <w:t xml:space="preserve">is filed </w:t>
      </w:r>
      <w:r w:rsidRPr="00D06D8F">
        <w:rPr>
          <w:rFonts w:cs="Arial"/>
          <w:sz w:val="24"/>
          <w:szCs w:val="24"/>
        </w:rPr>
        <w:t>with the Bureau for approval</w:t>
      </w:r>
      <w:r w:rsidR="006D0C6F">
        <w:rPr>
          <w:rFonts w:cs="Arial"/>
          <w:sz w:val="24"/>
          <w:szCs w:val="24"/>
        </w:rPr>
        <w:t>,</w:t>
      </w:r>
      <w:r w:rsidR="00C533E2">
        <w:rPr>
          <w:rFonts w:cs="Arial"/>
          <w:sz w:val="24"/>
          <w:szCs w:val="24"/>
        </w:rPr>
        <w:t xml:space="preserve"> </w:t>
      </w:r>
      <w:r w:rsidRPr="00D06D8F">
        <w:rPr>
          <w:rFonts w:cs="Arial"/>
          <w:sz w:val="24"/>
          <w:szCs w:val="24"/>
        </w:rPr>
        <w:t xml:space="preserve">the </w:t>
      </w:r>
      <w:r w:rsidR="00EE5DA2">
        <w:rPr>
          <w:rFonts w:cs="Arial"/>
          <w:sz w:val="24"/>
          <w:szCs w:val="24"/>
        </w:rPr>
        <w:t>insurer</w:t>
      </w:r>
      <w:r w:rsidRPr="00D06D8F">
        <w:rPr>
          <w:rFonts w:cs="Arial"/>
          <w:sz w:val="24"/>
          <w:szCs w:val="24"/>
        </w:rPr>
        <w:t xml:space="preserve"> must identify whether </w:t>
      </w:r>
      <w:r w:rsidR="00243B3F">
        <w:rPr>
          <w:rFonts w:cs="Arial"/>
          <w:sz w:val="24"/>
          <w:szCs w:val="24"/>
        </w:rPr>
        <w:t>the form</w:t>
      </w:r>
      <w:r w:rsidRPr="00D06D8F">
        <w:rPr>
          <w:rFonts w:cs="Arial"/>
          <w:sz w:val="24"/>
          <w:szCs w:val="24"/>
        </w:rPr>
        <w:t xml:space="preserve"> is a specimen contract, modified contract, or </w:t>
      </w:r>
      <w:r w:rsidR="00243B3F">
        <w:rPr>
          <w:rFonts w:cs="Arial"/>
          <w:sz w:val="24"/>
          <w:szCs w:val="24"/>
        </w:rPr>
        <w:t xml:space="preserve">an </w:t>
      </w:r>
      <w:r w:rsidRPr="00D06D8F">
        <w:rPr>
          <w:rFonts w:cs="Arial"/>
          <w:sz w:val="24"/>
          <w:szCs w:val="24"/>
        </w:rPr>
        <w:t xml:space="preserve">amendment to the specimen contract.  If the filed </w:t>
      </w:r>
      <w:r w:rsidR="00A417EA">
        <w:rPr>
          <w:rFonts w:cs="Arial"/>
          <w:sz w:val="24"/>
          <w:szCs w:val="24"/>
        </w:rPr>
        <w:t xml:space="preserve">form </w:t>
      </w:r>
      <w:r w:rsidRPr="00D06D8F">
        <w:rPr>
          <w:rFonts w:cs="Arial"/>
          <w:sz w:val="24"/>
          <w:szCs w:val="24"/>
        </w:rPr>
        <w:t xml:space="preserve">is </w:t>
      </w:r>
      <w:r w:rsidR="00B3349B">
        <w:rPr>
          <w:rFonts w:cs="Arial"/>
          <w:sz w:val="24"/>
          <w:szCs w:val="24"/>
        </w:rPr>
        <w:t>a</w:t>
      </w:r>
      <w:r w:rsidRPr="00D06D8F">
        <w:rPr>
          <w:rFonts w:cs="Arial"/>
          <w:sz w:val="24"/>
          <w:szCs w:val="24"/>
        </w:rPr>
        <w:t xml:space="preserve"> modified annuity contract or an amendment to the specimen annuity contract, the </w:t>
      </w:r>
      <w:r w:rsidR="00EE5DA2">
        <w:rPr>
          <w:rFonts w:cs="Arial"/>
          <w:sz w:val="24"/>
          <w:szCs w:val="24"/>
        </w:rPr>
        <w:t>insurer</w:t>
      </w:r>
      <w:r w:rsidRPr="00D06D8F">
        <w:rPr>
          <w:rFonts w:cs="Arial"/>
          <w:sz w:val="24"/>
          <w:szCs w:val="24"/>
        </w:rPr>
        <w:t xml:space="preserve"> must note in the SERFF filing the form number, approval date and SERFF Tracking Number of the specimen contract that was issued or attached to the commitment agreement</w:t>
      </w:r>
      <w:r w:rsidR="00E0259B">
        <w:rPr>
          <w:rFonts w:cs="Arial"/>
          <w:sz w:val="24"/>
          <w:szCs w:val="24"/>
        </w:rPr>
        <w:t>.</w:t>
      </w:r>
      <w:r w:rsidRPr="00D06D8F">
        <w:rPr>
          <w:rFonts w:cs="Arial"/>
          <w:sz w:val="24"/>
          <w:szCs w:val="24"/>
        </w:rPr>
        <w:t xml:space="preserve"> </w:t>
      </w:r>
    </w:p>
    <w:p w14:paraId="5D210ECE" w14:textId="5841EF45" w:rsidR="00A9648C" w:rsidRDefault="00A9648C" w:rsidP="007829B1">
      <w:pPr>
        <w:tabs>
          <w:tab w:val="left" w:pos="720"/>
          <w:tab w:val="left" w:pos="1440"/>
          <w:tab w:val="left" w:pos="2880"/>
        </w:tabs>
        <w:jc w:val="both"/>
        <w:rPr>
          <w:rFonts w:cs="Arial"/>
          <w:sz w:val="24"/>
          <w:szCs w:val="24"/>
        </w:rPr>
      </w:pPr>
    </w:p>
    <w:p w14:paraId="73D6A535" w14:textId="4F34FB9F" w:rsidR="005500C8" w:rsidRPr="005909FC" w:rsidRDefault="00345D7A" w:rsidP="005500C8">
      <w:pPr>
        <w:tabs>
          <w:tab w:val="left" w:pos="720"/>
          <w:tab w:val="left" w:pos="1440"/>
          <w:tab w:val="left" w:pos="2880"/>
        </w:tabs>
        <w:jc w:val="both"/>
        <w:rPr>
          <w:rFonts w:cs="Arial"/>
          <w:sz w:val="24"/>
          <w:szCs w:val="24"/>
        </w:rPr>
      </w:pPr>
      <w:r>
        <w:rPr>
          <w:color w:val="000000"/>
          <w:sz w:val="24"/>
          <w:szCs w:val="24"/>
        </w:rPr>
        <w:t>Virginia’s requirement to use approved forms also applies to annuity contracts submitted to the Interstate Insurance Compact.</w:t>
      </w:r>
      <w:r w:rsidR="00B23322">
        <w:rPr>
          <w:color w:val="000000"/>
          <w:sz w:val="24"/>
          <w:szCs w:val="24"/>
        </w:rPr>
        <w:t xml:space="preserve"> </w:t>
      </w:r>
      <w:r w:rsidR="005500C8" w:rsidRPr="005909FC">
        <w:rPr>
          <w:rFonts w:cs="Arial"/>
          <w:sz w:val="24"/>
          <w:szCs w:val="24"/>
        </w:rPr>
        <w:t xml:space="preserve">Failure to follow filling and approval requirements are violations of § 38.2-316 of the Code of Virginia and may result in penalties. </w:t>
      </w:r>
    </w:p>
    <w:p w14:paraId="6EB6ADCA" w14:textId="77777777" w:rsidR="005500C8" w:rsidRPr="005500C8" w:rsidRDefault="005500C8" w:rsidP="005500C8">
      <w:pPr>
        <w:tabs>
          <w:tab w:val="left" w:pos="720"/>
          <w:tab w:val="left" w:pos="1440"/>
          <w:tab w:val="left" w:pos="2880"/>
        </w:tabs>
        <w:jc w:val="both"/>
        <w:rPr>
          <w:color w:val="000000"/>
          <w:sz w:val="24"/>
          <w:szCs w:val="24"/>
        </w:rPr>
      </w:pPr>
    </w:p>
    <w:p w14:paraId="29DB3951" w14:textId="67703F0A" w:rsidR="0015778C" w:rsidRPr="005909FC" w:rsidRDefault="00D06D8F" w:rsidP="005909FC">
      <w:pPr>
        <w:tabs>
          <w:tab w:val="left" w:pos="720"/>
          <w:tab w:val="left" w:pos="1440"/>
          <w:tab w:val="left" w:pos="2880"/>
        </w:tabs>
        <w:jc w:val="center"/>
        <w:rPr>
          <w:sz w:val="24"/>
          <w:szCs w:val="24"/>
        </w:rPr>
      </w:pPr>
      <w:r>
        <w:rPr>
          <w:color w:val="000000"/>
          <w:sz w:val="24"/>
          <w:szCs w:val="24"/>
        </w:rPr>
        <w:t xml:space="preserve">Questions should be sent to Amanda McCauley at </w:t>
      </w:r>
      <w:hyperlink r:id="rId12" w:history="1">
        <w:r w:rsidRPr="00D06D8F">
          <w:rPr>
            <w:rStyle w:val="Hyperlink"/>
            <w:sz w:val="24"/>
            <w:szCs w:val="24"/>
          </w:rPr>
          <w:t>amanda.mccauley@scc.virginia.gov</w:t>
        </w:r>
      </w:hyperlink>
      <w:r>
        <w:rPr>
          <w:rStyle w:val="Hyperlink"/>
          <w:sz w:val="24"/>
          <w:szCs w:val="24"/>
        </w:rPr>
        <w:t xml:space="preserve">. </w:t>
      </w:r>
    </w:p>
    <w:sectPr w:rsidR="0015778C" w:rsidRPr="005909FC" w:rsidSect="007829B1">
      <w:headerReference w:type="even" r:id="rId13"/>
      <w:headerReference w:type="default" r:id="rId14"/>
      <w:footerReference w:type="even" r:id="rId15"/>
      <w:footerReference w:type="default" r:id="rId16"/>
      <w:headerReference w:type="first" r:id="rId17"/>
      <w:footerReference w:type="first" r:id="rId18"/>
      <w:pgSz w:w="12240" w:h="15840"/>
      <w:pgMar w:top="245"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F0155" w14:textId="77777777" w:rsidR="00E87EFA" w:rsidRDefault="00E87EFA" w:rsidP="00020126">
      <w:r>
        <w:separator/>
      </w:r>
    </w:p>
  </w:endnote>
  <w:endnote w:type="continuationSeparator" w:id="0">
    <w:p w14:paraId="5ED2D728" w14:textId="77777777" w:rsidR="00E87EFA" w:rsidRDefault="00E87EFA" w:rsidP="00020126">
      <w:r>
        <w:continuationSeparator/>
      </w:r>
    </w:p>
  </w:endnote>
  <w:endnote w:type="continuationNotice" w:id="1">
    <w:p w14:paraId="436BA81F" w14:textId="77777777" w:rsidR="00E87EFA" w:rsidRDefault="00E87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1A8BE" w14:textId="77777777" w:rsidR="003E13F5" w:rsidRDefault="003E1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3C66" w14:textId="77777777" w:rsidR="003E13F5" w:rsidRDefault="003E1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9C95" w14:textId="77777777" w:rsidR="003E13F5" w:rsidRDefault="003E1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56537" w14:textId="77777777" w:rsidR="00E87EFA" w:rsidRDefault="00E87EFA" w:rsidP="00020126">
      <w:r>
        <w:separator/>
      </w:r>
    </w:p>
  </w:footnote>
  <w:footnote w:type="continuationSeparator" w:id="0">
    <w:p w14:paraId="4EA52BE6" w14:textId="77777777" w:rsidR="00E87EFA" w:rsidRDefault="00E87EFA" w:rsidP="00020126">
      <w:r>
        <w:continuationSeparator/>
      </w:r>
    </w:p>
  </w:footnote>
  <w:footnote w:type="continuationNotice" w:id="1">
    <w:p w14:paraId="4766DCDD" w14:textId="77777777" w:rsidR="00E87EFA" w:rsidRDefault="00E87E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3D61" w14:textId="77777777" w:rsidR="003E13F5" w:rsidRDefault="003E1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C584" w14:textId="77777777" w:rsidR="00BE628F" w:rsidRDefault="00BE62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22A3" w14:textId="77777777" w:rsidR="003E13F5" w:rsidRDefault="003E1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C3696"/>
    <w:multiLevelType w:val="hybridMultilevel"/>
    <w:tmpl w:val="8A2C29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FAB"/>
    <w:rsid w:val="00020126"/>
    <w:rsid w:val="00024002"/>
    <w:rsid w:val="000A4F1F"/>
    <w:rsid w:val="00143F82"/>
    <w:rsid w:val="0015778C"/>
    <w:rsid w:val="00162F7D"/>
    <w:rsid w:val="001722F3"/>
    <w:rsid w:val="001A144E"/>
    <w:rsid w:val="001E1A45"/>
    <w:rsid w:val="00204465"/>
    <w:rsid w:val="00222467"/>
    <w:rsid w:val="00243B3F"/>
    <w:rsid w:val="00250863"/>
    <w:rsid w:val="00253639"/>
    <w:rsid w:val="00255402"/>
    <w:rsid w:val="00256D15"/>
    <w:rsid w:val="00256E5D"/>
    <w:rsid w:val="002A7350"/>
    <w:rsid w:val="002F14EC"/>
    <w:rsid w:val="003049A1"/>
    <w:rsid w:val="0031684A"/>
    <w:rsid w:val="00326202"/>
    <w:rsid w:val="00345D7A"/>
    <w:rsid w:val="00351136"/>
    <w:rsid w:val="003E13F5"/>
    <w:rsid w:val="004650A0"/>
    <w:rsid w:val="004A7354"/>
    <w:rsid w:val="004C1286"/>
    <w:rsid w:val="004C33AC"/>
    <w:rsid w:val="0050689C"/>
    <w:rsid w:val="00525F1E"/>
    <w:rsid w:val="005500C8"/>
    <w:rsid w:val="005509D9"/>
    <w:rsid w:val="005826FA"/>
    <w:rsid w:val="005909FC"/>
    <w:rsid w:val="005967F1"/>
    <w:rsid w:val="005A10A6"/>
    <w:rsid w:val="005B46E0"/>
    <w:rsid w:val="0060171B"/>
    <w:rsid w:val="0065641A"/>
    <w:rsid w:val="00661A22"/>
    <w:rsid w:val="006A0AA0"/>
    <w:rsid w:val="006C29E9"/>
    <w:rsid w:val="006D0C6F"/>
    <w:rsid w:val="006D4912"/>
    <w:rsid w:val="00712197"/>
    <w:rsid w:val="0072478A"/>
    <w:rsid w:val="0072760C"/>
    <w:rsid w:val="0073504B"/>
    <w:rsid w:val="0074384C"/>
    <w:rsid w:val="007828CA"/>
    <w:rsid w:val="007829B1"/>
    <w:rsid w:val="007B4959"/>
    <w:rsid w:val="00860C00"/>
    <w:rsid w:val="0087637B"/>
    <w:rsid w:val="008766BF"/>
    <w:rsid w:val="008F02C7"/>
    <w:rsid w:val="00947FBB"/>
    <w:rsid w:val="009520F3"/>
    <w:rsid w:val="00956FAB"/>
    <w:rsid w:val="00973E1B"/>
    <w:rsid w:val="00985179"/>
    <w:rsid w:val="00A417EA"/>
    <w:rsid w:val="00A47365"/>
    <w:rsid w:val="00A5634F"/>
    <w:rsid w:val="00A6310B"/>
    <w:rsid w:val="00A9648C"/>
    <w:rsid w:val="00AE1258"/>
    <w:rsid w:val="00AF33B9"/>
    <w:rsid w:val="00B047CD"/>
    <w:rsid w:val="00B06204"/>
    <w:rsid w:val="00B12A9C"/>
    <w:rsid w:val="00B169B4"/>
    <w:rsid w:val="00B23322"/>
    <w:rsid w:val="00B3349B"/>
    <w:rsid w:val="00B36CB6"/>
    <w:rsid w:val="00B457A4"/>
    <w:rsid w:val="00B8066E"/>
    <w:rsid w:val="00B86F47"/>
    <w:rsid w:val="00BC5527"/>
    <w:rsid w:val="00BE628F"/>
    <w:rsid w:val="00C41393"/>
    <w:rsid w:val="00C42035"/>
    <w:rsid w:val="00C462E2"/>
    <w:rsid w:val="00C533E2"/>
    <w:rsid w:val="00C53453"/>
    <w:rsid w:val="00C625AC"/>
    <w:rsid w:val="00C65514"/>
    <w:rsid w:val="00C70BE0"/>
    <w:rsid w:val="00C93F01"/>
    <w:rsid w:val="00CA690A"/>
    <w:rsid w:val="00CB7FBE"/>
    <w:rsid w:val="00D06D8F"/>
    <w:rsid w:val="00D12705"/>
    <w:rsid w:val="00D20B8E"/>
    <w:rsid w:val="00D642F8"/>
    <w:rsid w:val="00DD17FE"/>
    <w:rsid w:val="00DD6446"/>
    <w:rsid w:val="00DE3D85"/>
    <w:rsid w:val="00DF5B71"/>
    <w:rsid w:val="00E0259B"/>
    <w:rsid w:val="00E2434D"/>
    <w:rsid w:val="00E24EBC"/>
    <w:rsid w:val="00E42E20"/>
    <w:rsid w:val="00E61E6A"/>
    <w:rsid w:val="00E643CD"/>
    <w:rsid w:val="00E71569"/>
    <w:rsid w:val="00E72020"/>
    <w:rsid w:val="00E87EFA"/>
    <w:rsid w:val="00ED06D4"/>
    <w:rsid w:val="00EE5DA2"/>
    <w:rsid w:val="00EE5EAA"/>
    <w:rsid w:val="00F03F4A"/>
    <w:rsid w:val="00F22530"/>
    <w:rsid w:val="00F62D32"/>
    <w:rsid w:val="00F85788"/>
    <w:rsid w:val="00F90180"/>
    <w:rsid w:val="00FB6C63"/>
    <w:rsid w:val="00FC1FE2"/>
    <w:rsid w:val="00FD49F2"/>
    <w:rsid w:val="022F5038"/>
    <w:rsid w:val="29B580C8"/>
    <w:rsid w:val="32033F06"/>
    <w:rsid w:val="526A331E"/>
    <w:rsid w:val="620F2EAE"/>
    <w:rsid w:val="781B30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3751A3"/>
  <w15:chartTrackingRefBased/>
  <w15:docId w15:val="{CC8418D6-7C70-4D5F-80B4-EA756072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FAB"/>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126"/>
    <w:pPr>
      <w:tabs>
        <w:tab w:val="center" w:pos="4680"/>
        <w:tab w:val="right" w:pos="9360"/>
      </w:tabs>
    </w:pPr>
  </w:style>
  <w:style w:type="character" w:customStyle="1" w:styleId="HeaderChar">
    <w:name w:val="Header Char"/>
    <w:basedOn w:val="DefaultParagraphFont"/>
    <w:link w:val="Header"/>
    <w:uiPriority w:val="99"/>
    <w:rsid w:val="00020126"/>
    <w:rPr>
      <w:rFonts w:ascii="Arial" w:eastAsia="Times New Roman" w:hAnsi="Arial" w:cs="Times New Roman"/>
      <w:szCs w:val="20"/>
    </w:rPr>
  </w:style>
  <w:style w:type="paragraph" w:styleId="Footer">
    <w:name w:val="footer"/>
    <w:basedOn w:val="Normal"/>
    <w:link w:val="FooterChar"/>
    <w:uiPriority w:val="99"/>
    <w:unhideWhenUsed/>
    <w:rsid w:val="00020126"/>
    <w:pPr>
      <w:tabs>
        <w:tab w:val="center" w:pos="4680"/>
        <w:tab w:val="right" w:pos="9360"/>
      </w:tabs>
    </w:pPr>
  </w:style>
  <w:style w:type="character" w:customStyle="1" w:styleId="FooterChar">
    <w:name w:val="Footer Char"/>
    <w:basedOn w:val="DefaultParagraphFont"/>
    <w:link w:val="Footer"/>
    <w:uiPriority w:val="99"/>
    <w:rsid w:val="00020126"/>
    <w:rPr>
      <w:rFonts w:ascii="Arial" w:eastAsia="Times New Roman" w:hAnsi="Arial" w:cs="Times New Roman"/>
      <w:szCs w:val="20"/>
    </w:rPr>
  </w:style>
  <w:style w:type="character" w:styleId="Hyperlink">
    <w:name w:val="Hyperlink"/>
    <w:uiPriority w:val="99"/>
    <w:unhideWhenUsed/>
    <w:rsid w:val="00661A22"/>
    <w:rPr>
      <w:color w:val="0000FF"/>
      <w:u w:val="single"/>
    </w:rPr>
  </w:style>
  <w:style w:type="character" w:styleId="UnresolvedMention">
    <w:name w:val="Unresolved Mention"/>
    <w:basedOn w:val="DefaultParagraphFont"/>
    <w:uiPriority w:val="99"/>
    <w:semiHidden/>
    <w:unhideWhenUsed/>
    <w:rsid w:val="005A10A6"/>
    <w:rPr>
      <w:color w:val="605E5C"/>
      <w:shd w:val="clear" w:color="auto" w:fill="E1DFDD"/>
    </w:rPr>
  </w:style>
  <w:style w:type="paragraph" w:styleId="BalloonText">
    <w:name w:val="Balloon Text"/>
    <w:basedOn w:val="Normal"/>
    <w:link w:val="BalloonTextChar"/>
    <w:uiPriority w:val="99"/>
    <w:semiHidden/>
    <w:unhideWhenUsed/>
    <w:rsid w:val="005A10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0A6"/>
    <w:rPr>
      <w:rFonts w:ascii="Segoe UI" w:eastAsia="Times New Roman" w:hAnsi="Segoe UI" w:cs="Segoe UI"/>
      <w:sz w:val="18"/>
      <w:szCs w:val="18"/>
    </w:rPr>
  </w:style>
  <w:style w:type="paragraph" w:styleId="ListParagraph">
    <w:name w:val="List Paragraph"/>
    <w:basedOn w:val="Normal"/>
    <w:uiPriority w:val="34"/>
    <w:qFormat/>
    <w:rsid w:val="00CB7FBE"/>
    <w:pPr>
      <w:ind w:left="720"/>
    </w:pPr>
    <w:rPr>
      <w:rFonts w:ascii="Calibri" w:eastAsiaTheme="minorHAnsi" w:hAnsi="Calibri" w:cs="Calibri"/>
      <w:szCs w:val="22"/>
    </w:rPr>
  </w:style>
  <w:style w:type="character" w:styleId="CommentReference">
    <w:name w:val="annotation reference"/>
    <w:basedOn w:val="DefaultParagraphFont"/>
    <w:uiPriority w:val="99"/>
    <w:semiHidden/>
    <w:unhideWhenUsed/>
    <w:rsid w:val="00C41393"/>
    <w:rPr>
      <w:sz w:val="16"/>
      <w:szCs w:val="16"/>
    </w:rPr>
  </w:style>
  <w:style w:type="paragraph" w:styleId="CommentText">
    <w:name w:val="annotation text"/>
    <w:basedOn w:val="Normal"/>
    <w:link w:val="CommentTextChar"/>
    <w:uiPriority w:val="99"/>
    <w:semiHidden/>
    <w:unhideWhenUsed/>
    <w:rsid w:val="00C41393"/>
    <w:rPr>
      <w:sz w:val="20"/>
    </w:rPr>
  </w:style>
  <w:style w:type="character" w:customStyle="1" w:styleId="CommentTextChar">
    <w:name w:val="Comment Text Char"/>
    <w:basedOn w:val="DefaultParagraphFont"/>
    <w:link w:val="CommentText"/>
    <w:uiPriority w:val="99"/>
    <w:semiHidden/>
    <w:rsid w:val="00C4139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41393"/>
    <w:rPr>
      <w:b/>
      <w:bCs/>
    </w:rPr>
  </w:style>
  <w:style w:type="character" w:customStyle="1" w:styleId="CommentSubjectChar">
    <w:name w:val="Comment Subject Char"/>
    <w:basedOn w:val="CommentTextChar"/>
    <w:link w:val="CommentSubject"/>
    <w:uiPriority w:val="99"/>
    <w:semiHidden/>
    <w:rsid w:val="00C41393"/>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0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anda.mccauley@scc.virgini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w.lis.virginia.gov/vacode/title38.2/chapter3/section38.2-31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83B0F7640F7247B8BD71075A61A237" ma:contentTypeVersion="4" ma:contentTypeDescription="Create a new document." ma:contentTypeScope="" ma:versionID="0917b2802c9884a2177f22cdeeb55945">
  <xsd:schema xmlns:xsd="http://www.w3.org/2001/XMLSchema" xmlns:xs="http://www.w3.org/2001/XMLSchema" xmlns:p="http://schemas.microsoft.com/office/2006/metadata/properties" xmlns:ns2="1b9452a8-f74a-4ad2-9901-4313d746f90c" targetNamespace="http://schemas.microsoft.com/office/2006/metadata/properties" ma:root="true" ma:fieldsID="f287556162565a53be8d6b3c2095e45b" ns2:_="">
    <xsd:import namespace="1b9452a8-f74a-4ad2-9901-4313d746f90c"/>
    <xsd:element name="properties">
      <xsd:complexType>
        <xsd:sequence>
          <xsd:element name="documentManagement">
            <xsd:complexType>
              <xsd:all>
                <xsd:element ref="ns2:Category"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452a8-f74a-4ad2-9901-4313d746f90c"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restriction base="dms:Choice">
          <xsd:enumeration value="BOI Letterhead Template"/>
          <xsd:enumeration value="Education"/>
          <xsd:enumeration value="Leave"/>
          <xsd:enumeration value="Records Retention"/>
          <xsd:enumeration value="Personnel"/>
          <xsd:enumeration value="Administrative Letter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1b9452a8-f74a-4ad2-9901-4313d746f90c">BOI Letterhead Template</Category>
  </documentManagement>
</p:properties>
</file>

<file path=customXml/itemProps1.xml><?xml version="1.0" encoding="utf-8"?>
<ds:datastoreItem xmlns:ds="http://schemas.openxmlformats.org/officeDocument/2006/customXml" ds:itemID="{606FFC47-CEF6-4ED6-9FAA-091EE688D44E}">
  <ds:schemaRefs>
    <ds:schemaRef ds:uri="http://schemas.openxmlformats.org/officeDocument/2006/bibliography"/>
  </ds:schemaRefs>
</ds:datastoreItem>
</file>

<file path=customXml/itemProps2.xml><?xml version="1.0" encoding="utf-8"?>
<ds:datastoreItem xmlns:ds="http://schemas.openxmlformats.org/officeDocument/2006/customXml" ds:itemID="{66EE3893-CFAC-4651-B300-E371AC0AC0B5}">
  <ds:schemaRefs>
    <ds:schemaRef ds:uri="http://schemas.microsoft.com/sharepoint/v3/contenttype/forms"/>
  </ds:schemaRefs>
</ds:datastoreItem>
</file>

<file path=customXml/itemProps3.xml><?xml version="1.0" encoding="utf-8"?>
<ds:datastoreItem xmlns:ds="http://schemas.openxmlformats.org/officeDocument/2006/customXml" ds:itemID="{3FFD2E90-6586-48E1-A17D-8ED690E14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452a8-f74a-4ad2-9901-4313d746f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77251A-9A47-45CD-8F6E-88AF1576144D}">
  <ds:schemaRefs>
    <ds:schemaRef ds:uri="http://schemas.microsoft.com/office/2006/metadata/properties"/>
    <ds:schemaRef ds:uri="http://schemas.microsoft.com/office/infopath/2007/PartnerControls"/>
    <ds:schemaRef ds:uri="1b9452a8-f74a-4ad2-9901-4313d746f90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Iverson</dc:creator>
  <cp:lastModifiedBy>Faizan Saleem</cp:lastModifiedBy>
  <cp:revision>4</cp:revision>
  <cp:lastPrinted>2020-05-05T22:57:00Z</cp:lastPrinted>
  <dcterms:created xsi:type="dcterms:W3CDTF">2023-11-13T19:07:00Z</dcterms:created>
  <dcterms:modified xsi:type="dcterms:W3CDTF">2023-11-14T14:57:00Z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0x010100B683B0F7640F7247B8BD71075A61A237</vt:lpwstr>
  </property>
  <property fmtid="{D5CDD505-2E9C-101B-9397-08002B2CF9AE}" pid="3" name="MSIP_Label_46978d1b-6ed2-4706-b37d-344011273722_Enabled">
    <vt:lpwstr>true</vt:lpwstr>
  </property>
  <property fmtid="{D5CDD505-2E9C-101B-9397-08002B2CF9AE}" pid="4" name="MSIP_Label_46978d1b-6ed2-4706-b37d-344011273722_SetDate">
    <vt:lpwstr>2023-05-04T19:48:41Z</vt:lpwstr>
  </property>
  <property fmtid="{D5CDD505-2E9C-101B-9397-08002B2CF9AE}" pid="5" name="MSIP_Label_46978d1b-6ed2-4706-b37d-344011273722_Method">
    <vt:lpwstr>Privileged</vt:lpwstr>
  </property>
  <property fmtid="{D5CDD505-2E9C-101B-9397-08002B2CF9AE}" pid="6" name="MSIP_Label_46978d1b-6ed2-4706-b37d-344011273722_Name">
    <vt:lpwstr>46978d1b-6ed2-4706-b37d-344011273722</vt:lpwstr>
  </property>
  <property fmtid="{D5CDD505-2E9C-101B-9397-08002B2CF9AE}" pid="7" name="MSIP_Label_46978d1b-6ed2-4706-b37d-344011273722_SiteId">
    <vt:lpwstr>1791a7f1-2629-474f-8283-d4da7899c3be</vt:lpwstr>
  </property>
  <property fmtid="{D5CDD505-2E9C-101B-9397-08002B2CF9AE}" pid="8" name="MSIP_Label_46978d1b-6ed2-4706-b37d-344011273722_ActionId">
    <vt:lpwstr>5a92241a-700c-4fad-9388-0a8d9e240633</vt:lpwstr>
  </property>
  <property fmtid="{D5CDD505-2E9C-101B-9397-08002B2CF9AE}" pid="9" name="MSIP_Label_46978d1b-6ed2-4706-b37d-344011273722_ContentBits">
    <vt:lpwstr>0</vt:lpwstr>
  </property>
</Properties>
</file>