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D0" w:rsidRDefault="000C0450" w:rsidP="00DF00D0">
      <w:pPr>
        <w:jc w:val="center"/>
        <w:rPr>
          <w:rFonts w:ascii="Arial" w:hAnsi="Arial"/>
          <w:b/>
          <w:sz w:val="22"/>
        </w:rPr>
      </w:pPr>
      <w:r>
        <w:rPr>
          <w:rFonts w:ascii="Arial" w:hAnsi="Arial"/>
          <w:b/>
          <w:sz w:val="22"/>
        </w:rPr>
        <w:t>INSTRUCTIONS TO FORM SCC905</w:t>
      </w:r>
      <w:r w:rsidR="00DF00D0">
        <w:rPr>
          <w:rFonts w:ascii="Arial" w:hAnsi="Arial"/>
          <w:b/>
          <w:sz w:val="22"/>
        </w:rPr>
        <w:t xml:space="preserve"> – ARTICLES OF REVOCATION OF DISSOLUTION</w:t>
      </w:r>
    </w:p>
    <w:p w:rsidR="000C0450" w:rsidRDefault="00DF00D0">
      <w:pPr>
        <w:jc w:val="center"/>
        <w:rPr>
          <w:rFonts w:ascii="Arial" w:hAnsi="Arial"/>
          <w:sz w:val="22"/>
        </w:rPr>
      </w:pPr>
      <w:r>
        <w:rPr>
          <w:rFonts w:ascii="Arial" w:hAnsi="Arial"/>
          <w:b/>
          <w:sz w:val="22"/>
        </w:rPr>
        <w:t>VIRGINIA NONSTOCK CORPORATION</w:t>
      </w:r>
    </w:p>
    <w:p w:rsidR="000C0450" w:rsidRDefault="000C0450">
      <w:pPr>
        <w:rPr>
          <w:rFonts w:ascii="Arial" w:hAnsi="Arial"/>
          <w:sz w:val="22"/>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536"/>
        <w:gridCol w:w="5639"/>
      </w:tblGrid>
      <w:tr w:rsidR="00DF00D0" w:rsidRPr="005931CF" w:rsidTr="007C30B7">
        <w:tc>
          <w:tcPr>
            <w:tcW w:w="10934" w:type="dxa"/>
            <w:gridSpan w:val="3"/>
            <w:shd w:val="clear" w:color="auto" w:fill="auto"/>
          </w:tcPr>
          <w:p w:rsidR="00DF00D0" w:rsidRPr="005931CF" w:rsidRDefault="00DF00D0" w:rsidP="007C30B7">
            <w:pPr>
              <w:pStyle w:val="NoSpacing"/>
              <w:rPr>
                <w:rFonts w:ascii="Arial" w:hAnsi="Arial" w:cs="Arial"/>
                <w:b/>
                <w:sz w:val="24"/>
                <w:szCs w:val="24"/>
              </w:rPr>
            </w:pPr>
            <w:r w:rsidRPr="00F177C8">
              <w:rPr>
                <w:rFonts w:ascii="Arial" w:hAnsi="Arial" w:cs="Arial"/>
                <w:b/>
                <w:szCs w:val="24"/>
              </w:rPr>
              <w:t>Filing Requirements</w:t>
            </w:r>
          </w:p>
        </w:tc>
      </w:tr>
      <w:tr w:rsidR="00DF00D0" w:rsidRPr="005931CF" w:rsidTr="007C30B7">
        <w:tc>
          <w:tcPr>
            <w:tcW w:w="10934" w:type="dxa"/>
            <w:gridSpan w:val="3"/>
            <w:shd w:val="clear" w:color="auto" w:fill="auto"/>
          </w:tcPr>
          <w:p w:rsidR="00DF00D0" w:rsidRPr="00DF00D0" w:rsidRDefault="00DF00D0" w:rsidP="007C30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8"/>
                <w:szCs w:val="18"/>
              </w:rPr>
            </w:pPr>
            <w:r w:rsidRPr="00DF00D0">
              <w:rPr>
                <w:rFonts w:ascii="Arial" w:hAnsi="Arial" w:cs="Arial"/>
                <w:sz w:val="18"/>
                <w:szCs w:val="18"/>
              </w:rPr>
              <w:t>Pay all fees and penalties before submitting these articles to the Commission. If these articles are filed with an effective date on or before the annual registration fee due date, payment of the registration fee for the current year is not required prior to filing the articles.</w:t>
            </w:r>
          </w:p>
        </w:tc>
      </w:tr>
      <w:tr w:rsidR="00DF00D0" w:rsidRPr="005931CF" w:rsidTr="00DF00D0">
        <w:trPr>
          <w:trHeight w:val="470"/>
        </w:trPr>
        <w:tc>
          <w:tcPr>
            <w:tcW w:w="1615" w:type="dxa"/>
            <w:shd w:val="clear" w:color="auto" w:fill="D9D9D9"/>
            <w:vAlign w:val="center"/>
          </w:tcPr>
          <w:p w:rsidR="00DF00D0" w:rsidRPr="00854480" w:rsidRDefault="00DF00D0" w:rsidP="007C30B7">
            <w:pPr>
              <w:pStyle w:val="NoSpacing"/>
              <w:rPr>
                <w:rFonts w:ascii="Arial" w:hAnsi="Arial" w:cs="Arial"/>
                <w:sz w:val="20"/>
                <w:szCs w:val="20"/>
              </w:rPr>
            </w:pPr>
            <w:r>
              <w:rPr>
                <w:rFonts w:ascii="Arial" w:hAnsi="Arial" w:cs="Arial"/>
                <w:b/>
                <w:sz w:val="20"/>
                <w:szCs w:val="20"/>
              </w:rPr>
              <w:t>Required Fees</w:t>
            </w:r>
          </w:p>
        </w:tc>
        <w:tc>
          <w:tcPr>
            <w:tcW w:w="9319" w:type="dxa"/>
            <w:gridSpan w:val="2"/>
            <w:shd w:val="clear" w:color="auto" w:fill="FFFFFF"/>
            <w:vAlign w:val="center"/>
          </w:tcPr>
          <w:p w:rsidR="00DF00D0" w:rsidRPr="00DF00D0" w:rsidRDefault="00DF00D0" w:rsidP="007C30B7">
            <w:pPr>
              <w:pStyle w:val="NoSpacing"/>
              <w:rPr>
                <w:rFonts w:ascii="Arial" w:hAnsi="Arial" w:cs="Arial"/>
                <w:sz w:val="18"/>
                <w:szCs w:val="18"/>
              </w:rPr>
            </w:pPr>
            <w:r w:rsidRPr="00DF00D0">
              <w:rPr>
                <w:rFonts w:ascii="Arial" w:hAnsi="Arial" w:cs="Arial"/>
                <w:b/>
                <w:sz w:val="18"/>
                <w:szCs w:val="18"/>
              </w:rPr>
              <w:t>Filing Fee:</w:t>
            </w:r>
            <w:r w:rsidRPr="00DF00D0">
              <w:rPr>
                <w:rFonts w:ascii="Arial" w:hAnsi="Arial" w:cs="Arial"/>
                <w:sz w:val="18"/>
                <w:szCs w:val="18"/>
              </w:rPr>
              <w:t xml:space="preserve"> </w:t>
            </w:r>
            <w:r w:rsidRPr="00DF00D0">
              <w:rPr>
                <w:rFonts w:ascii="Arial" w:hAnsi="Arial" w:cs="Arial"/>
                <w:b/>
                <w:sz w:val="18"/>
                <w:szCs w:val="18"/>
              </w:rPr>
              <w:t>$10.00</w:t>
            </w:r>
          </w:p>
        </w:tc>
      </w:tr>
      <w:tr w:rsidR="00DF00D0" w:rsidRPr="005931CF" w:rsidTr="007C30B7">
        <w:trPr>
          <w:trHeight w:val="263"/>
        </w:trPr>
        <w:tc>
          <w:tcPr>
            <w:tcW w:w="5220" w:type="dxa"/>
            <w:gridSpan w:val="2"/>
            <w:tcBorders>
              <w:right w:val="single" w:sz="12" w:space="0" w:color="auto"/>
            </w:tcBorders>
            <w:shd w:val="clear" w:color="auto" w:fill="D9D9D9"/>
            <w:vAlign w:val="bottom"/>
          </w:tcPr>
          <w:p w:rsidR="00DF00D0" w:rsidRPr="00854480" w:rsidRDefault="00DF00D0" w:rsidP="007C30B7">
            <w:pPr>
              <w:pStyle w:val="NoSpacing"/>
              <w:rPr>
                <w:rFonts w:ascii="Arial" w:hAnsi="Arial" w:cs="Arial"/>
                <w:b/>
                <w:sz w:val="20"/>
                <w:szCs w:val="20"/>
              </w:rPr>
            </w:pPr>
            <w:r>
              <w:rPr>
                <w:rFonts w:ascii="Arial" w:hAnsi="Arial" w:cs="Arial"/>
                <w:b/>
                <w:sz w:val="20"/>
                <w:szCs w:val="20"/>
              </w:rPr>
              <w:t>File Online Today</w:t>
            </w:r>
          </w:p>
        </w:tc>
        <w:tc>
          <w:tcPr>
            <w:tcW w:w="5714" w:type="dxa"/>
            <w:tcBorders>
              <w:left w:val="single" w:sz="12" w:space="0" w:color="auto"/>
            </w:tcBorders>
            <w:shd w:val="clear" w:color="auto" w:fill="D9D9D9"/>
            <w:vAlign w:val="bottom"/>
          </w:tcPr>
          <w:p w:rsidR="00DF00D0" w:rsidRPr="00DF00D0" w:rsidRDefault="00DF00D0" w:rsidP="007C30B7">
            <w:pPr>
              <w:pStyle w:val="NoSpacing"/>
              <w:rPr>
                <w:rFonts w:ascii="Arial" w:hAnsi="Arial" w:cs="Arial"/>
                <w:b/>
                <w:sz w:val="18"/>
                <w:szCs w:val="18"/>
              </w:rPr>
            </w:pPr>
            <w:r w:rsidRPr="00DF00D0">
              <w:rPr>
                <w:rFonts w:ascii="Arial" w:hAnsi="Arial" w:cs="Arial"/>
                <w:b/>
                <w:sz w:val="18"/>
                <w:szCs w:val="18"/>
              </w:rPr>
              <w:t>Paper Filing</w:t>
            </w:r>
          </w:p>
        </w:tc>
      </w:tr>
      <w:tr w:rsidR="00DF00D0" w:rsidRPr="005931CF" w:rsidTr="007C30B7">
        <w:trPr>
          <w:trHeight w:val="262"/>
        </w:trPr>
        <w:tc>
          <w:tcPr>
            <w:tcW w:w="5220" w:type="dxa"/>
            <w:gridSpan w:val="2"/>
            <w:tcBorders>
              <w:right w:val="single" w:sz="12" w:space="0" w:color="auto"/>
            </w:tcBorders>
            <w:shd w:val="clear" w:color="auto" w:fill="auto"/>
            <w:vAlign w:val="center"/>
          </w:tcPr>
          <w:p w:rsidR="00DF00D0" w:rsidRPr="00DF00D0" w:rsidRDefault="00DF00D0" w:rsidP="007C30B7">
            <w:pPr>
              <w:rPr>
                <w:rFonts w:ascii="Arial" w:eastAsia="Calibri" w:hAnsi="Arial" w:cs="Arial"/>
                <w:sz w:val="18"/>
                <w:szCs w:val="18"/>
              </w:rPr>
            </w:pPr>
            <w:r w:rsidRPr="00DF00D0">
              <w:rPr>
                <w:rFonts w:ascii="Arial" w:eastAsia="Calibri" w:hAnsi="Arial" w:cs="Arial"/>
                <w:sz w:val="18"/>
                <w:szCs w:val="18"/>
              </w:rPr>
              <w:t>Visit</w:t>
            </w:r>
            <w:r w:rsidRPr="00DF00D0">
              <w:rPr>
                <w:rFonts w:ascii="Arial" w:hAnsi="Arial" w:cs="Arial"/>
                <w:sz w:val="18"/>
                <w:szCs w:val="18"/>
              </w:rPr>
              <w:t xml:space="preserve"> </w:t>
            </w:r>
            <w:hyperlink r:id="rId7" w:history="1">
              <w:r w:rsidRPr="00DF00D0">
                <w:rPr>
                  <w:rStyle w:val="Hyperlink"/>
                  <w:rFonts w:ascii="Arial" w:hAnsi="Arial" w:cs="Arial"/>
                  <w:sz w:val="18"/>
                  <w:szCs w:val="18"/>
                </w:rPr>
                <w:t>https://cis.scc.virginia.gov</w:t>
              </w:r>
            </w:hyperlink>
            <w:r w:rsidRPr="00DF00D0">
              <w:rPr>
                <w:rFonts w:ascii="Arial" w:hAnsi="Arial" w:cs="Arial"/>
                <w:sz w:val="18"/>
                <w:szCs w:val="18"/>
              </w:rPr>
              <w:t xml:space="preserve"> </w:t>
            </w:r>
            <w:r w:rsidRPr="00DF00D0">
              <w:rPr>
                <w:rFonts w:ascii="Arial" w:eastAsia="Calibri" w:hAnsi="Arial" w:cs="Arial"/>
                <w:sz w:val="18"/>
                <w:szCs w:val="18"/>
              </w:rPr>
              <w:t xml:space="preserve">to file articles of </w:t>
            </w:r>
            <w:r w:rsidR="00EF3456">
              <w:rPr>
                <w:rFonts w:ascii="Arial" w:eastAsia="Calibri" w:hAnsi="Arial" w:cs="Arial"/>
                <w:sz w:val="18"/>
                <w:szCs w:val="18"/>
              </w:rPr>
              <w:t>revocation of dissolution for a Virginia Nonstock Corporation in real time</w:t>
            </w:r>
            <w:r w:rsidRPr="00DF00D0">
              <w:rPr>
                <w:rFonts w:ascii="Arial" w:eastAsia="Calibri" w:hAnsi="Arial" w:cs="Arial"/>
                <w:sz w:val="18"/>
                <w:szCs w:val="18"/>
              </w:rPr>
              <w:t>.</w:t>
            </w:r>
          </w:p>
          <w:p w:rsidR="00DF00D0" w:rsidRPr="00DF00D0" w:rsidRDefault="00DF00D0" w:rsidP="007C30B7">
            <w:pPr>
              <w:rPr>
                <w:rFonts w:ascii="Arial" w:eastAsia="Calibri" w:hAnsi="Arial" w:cs="Arial"/>
                <w:sz w:val="18"/>
                <w:szCs w:val="18"/>
              </w:rPr>
            </w:pPr>
          </w:p>
          <w:p w:rsidR="00DF00D0" w:rsidRPr="00DF00D0" w:rsidRDefault="00DF00D0" w:rsidP="007C30B7">
            <w:pPr>
              <w:rPr>
                <w:rFonts w:ascii="Arial" w:eastAsia="Calibri" w:hAnsi="Arial" w:cs="Arial"/>
                <w:b/>
                <w:sz w:val="18"/>
                <w:szCs w:val="18"/>
              </w:rPr>
            </w:pPr>
            <w:r w:rsidRPr="00DF00D0">
              <w:rPr>
                <w:rFonts w:ascii="Arial" w:eastAsia="Calibri" w:hAnsi="Arial" w:cs="Arial"/>
                <w:b/>
                <w:sz w:val="18"/>
                <w:szCs w:val="18"/>
              </w:rPr>
              <w:t>Questions?</w:t>
            </w:r>
          </w:p>
          <w:p w:rsidR="00DF00D0" w:rsidRPr="00DF00D0" w:rsidRDefault="00DF00D0" w:rsidP="007C30B7">
            <w:pPr>
              <w:pStyle w:val="NoSpacing"/>
              <w:rPr>
                <w:rFonts w:ascii="Arial" w:hAnsi="Arial" w:cs="Arial"/>
                <w:sz w:val="18"/>
                <w:szCs w:val="18"/>
              </w:rPr>
            </w:pPr>
            <w:r w:rsidRPr="00DF00D0">
              <w:rPr>
                <w:rFonts w:ascii="Arial" w:hAnsi="Arial" w:cs="Arial"/>
                <w:sz w:val="18"/>
                <w:szCs w:val="18"/>
              </w:rPr>
              <w:t xml:space="preserve">Visit the CIS help page at </w:t>
            </w:r>
            <w:hyperlink r:id="rId8" w:history="1">
              <w:r w:rsidRPr="00DF00D0">
                <w:rPr>
                  <w:rStyle w:val="Hyperlink"/>
                  <w:rFonts w:ascii="Arial" w:hAnsi="Arial" w:cs="Arial"/>
                  <w:sz w:val="18"/>
                  <w:szCs w:val="18"/>
                </w:rPr>
                <w:t>https://scc.virginia.gov/pages/CIS-Help</w:t>
              </w:r>
            </w:hyperlink>
            <w:r w:rsidRPr="00DF00D0">
              <w:rPr>
                <w:rFonts w:ascii="Arial" w:hAnsi="Arial" w:cs="Arial"/>
                <w:sz w:val="18"/>
                <w:szCs w:val="18"/>
              </w:rPr>
              <w:t xml:space="preserve"> for how-to guides, answers to frequently asked questions, and helpful videos.</w:t>
            </w:r>
          </w:p>
        </w:tc>
        <w:tc>
          <w:tcPr>
            <w:tcW w:w="5714" w:type="dxa"/>
            <w:tcBorders>
              <w:left w:val="single" w:sz="12" w:space="0" w:color="auto"/>
            </w:tcBorders>
            <w:shd w:val="clear" w:color="auto" w:fill="auto"/>
          </w:tcPr>
          <w:p w:rsidR="00DF00D0" w:rsidRPr="00DF00D0" w:rsidRDefault="00DF00D0" w:rsidP="007C30B7">
            <w:pPr>
              <w:rPr>
                <w:rFonts w:ascii="Arial" w:eastAsia="Calibri" w:hAnsi="Arial" w:cs="Arial"/>
                <w:sz w:val="18"/>
                <w:szCs w:val="18"/>
              </w:rPr>
            </w:pPr>
            <w:r w:rsidRPr="00DF00D0">
              <w:rPr>
                <w:rFonts w:ascii="Arial" w:eastAsia="Calibri" w:hAnsi="Arial" w:cs="Arial"/>
                <w:sz w:val="18"/>
                <w:szCs w:val="18"/>
              </w:rPr>
              <w:t xml:space="preserve">Download from </w:t>
            </w:r>
            <w:hyperlink r:id="rId9" w:history="1">
              <w:r w:rsidRPr="00825183">
                <w:rPr>
                  <w:rStyle w:val="Hyperlink"/>
                  <w:rFonts w:ascii="Arial" w:eastAsia="Calibri" w:hAnsi="Arial" w:cs="Arial"/>
                  <w:sz w:val="18"/>
                  <w:szCs w:val="18"/>
                </w:rPr>
                <w:t>https://scc.virginia.gov/pages/Virginia-Nonstock-Corporations</w:t>
              </w:r>
            </w:hyperlink>
            <w:r w:rsidRPr="00DF00D0">
              <w:rPr>
                <w:rFonts w:ascii="Arial" w:eastAsia="Calibri" w:hAnsi="Arial" w:cs="Arial"/>
                <w:color w:val="0000FF"/>
                <w:sz w:val="18"/>
                <w:szCs w:val="18"/>
                <w:u w:val="single"/>
              </w:rPr>
              <w:t xml:space="preserve"> </w:t>
            </w:r>
            <w:r w:rsidRPr="00DF00D0">
              <w:rPr>
                <w:rFonts w:ascii="Arial" w:eastAsia="Calibri" w:hAnsi="Arial" w:cs="Arial"/>
                <w:sz w:val="18"/>
                <w:szCs w:val="18"/>
              </w:rPr>
              <w:t>complete, print, and mail or deliver to below address:</w:t>
            </w:r>
          </w:p>
          <w:p w:rsidR="00DF00D0" w:rsidRPr="00DF00D0" w:rsidRDefault="00DF00D0" w:rsidP="007C30B7">
            <w:pPr>
              <w:rPr>
                <w:rFonts w:ascii="Arial" w:eastAsia="Calibri" w:hAnsi="Arial" w:cs="Arial"/>
                <w:sz w:val="18"/>
                <w:szCs w:val="18"/>
              </w:rPr>
            </w:pPr>
          </w:p>
          <w:p w:rsidR="00DF00D0" w:rsidRPr="00DF00D0" w:rsidRDefault="00DF00D0" w:rsidP="007C30B7">
            <w:pPr>
              <w:rPr>
                <w:rFonts w:ascii="Arial" w:eastAsia="Calibri" w:hAnsi="Arial" w:cs="Arial"/>
                <w:b/>
                <w:sz w:val="18"/>
                <w:szCs w:val="18"/>
              </w:rPr>
            </w:pPr>
            <w:r w:rsidRPr="00DF00D0">
              <w:rPr>
                <w:rFonts w:ascii="Arial" w:eastAsia="Calibri" w:hAnsi="Arial" w:cs="Arial"/>
                <w:b/>
                <w:sz w:val="18"/>
                <w:szCs w:val="18"/>
              </w:rPr>
              <w:t>State Corporation Commission</w:t>
            </w:r>
            <w:r w:rsidRPr="00DF00D0">
              <w:rPr>
                <w:rFonts w:ascii="Arial" w:eastAsia="Calibri" w:hAnsi="Arial" w:cs="Arial"/>
                <w:sz w:val="18"/>
                <w:szCs w:val="18"/>
              </w:rPr>
              <w:t xml:space="preserve">     </w:t>
            </w:r>
            <w:r w:rsidRPr="00DF00D0">
              <w:rPr>
                <w:rFonts w:ascii="Arial" w:eastAsia="Calibri" w:hAnsi="Arial" w:cs="Arial"/>
                <w:b/>
                <w:sz w:val="18"/>
                <w:szCs w:val="18"/>
              </w:rPr>
              <w:t>Courier Delivery Address</w:t>
            </w:r>
          </w:p>
          <w:p w:rsidR="00DF00D0" w:rsidRPr="00DF00D0" w:rsidRDefault="00DF00D0" w:rsidP="007C30B7">
            <w:pPr>
              <w:rPr>
                <w:rFonts w:ascii="Arial" w:eastAsia="Calibri" w:hAnsi="Arial" w:cs="Arial"/>
                <w:sz w:val="18"/>
                <w:szCs w:val="18"/>
              </w:rPr>
            </w:pPr>
            <w:r w:rsidRPr="00DF00D0">
              <w:rPr>
                <w:rFonts w:ascii="Arial" w:eastAsia="Calibri" w:hAnsi="Arial" w:cs="Arial"/>
                <w:sz w:val="18"/>
                <w:szCs w:val="18"/>
              </w:rPr>
              <w:t>Clerk’s Office                                     1300 E. Main St, 1</w:t>
            </w:r>
            <w:r w:rsidRPr="00DF00D0">
              <w:rPr>
                <w:rFonts w:ascii="Arial" w:eastAsia="Calibri" w:hAnsi="Arial" w:cs="Arial"/>
                <w:sz w:val="18"/>
                <w:szCs w:val="18"/>
                <w:vertAlign w:val="superscript"/>
              </w:rPr>
              <w:t>st</w:t>
            </w:r>
            <w:r w:rsidRPr="00DF00D0">
              <w:rPr>
                <w:rFonts w:ascii="Arial" w:eastAsia="Calibri" w:hAnsi="Arial" w:cs="Arial"/>
                <w:sz w:val="18"/>
                <w:szCs w:val="18"/>
              </w:rPr>
              <w:t xml:space="preserve"> floor</w:t>
            </w:r>
          </w:p>
          <w:p w:rsidR="00DF00D0" w:rsidRPr="00DF00D0" w:rsidRDefault="00DF00D0" w:rsidP="007C30B7">
            <w:pPr>
              <w:rPr>
                <w:rFonts w:ascii="Arial" w:eastAsia="Calibri" w:hAnsi="Arial" w:cs="Arial"/>
                <w:sz w:val="18"/>
                <w:szCs w:val="18"/>
              </w:rPr>
            </w:pPr>
            <w:r w:rsidRPr="00DF00D0">
              <w:rPr>
                <w:rFonts w:ascii="Arial" w:eastAsia="Calibri" w:hAnsi="Arial" w:cs="Arial"/>
                <w:sz w:val="18"/>
                <w:szCs w:val="18"/>
              </w:rPr>
              <w:t>P.O. Box 1197                                   Richmond, VA 23219</w:t>
            </w:r>
          </w:p>
          <w:p w:rsidR="00DF00D0" w:rsidRPr="00DF00D0" w:rsidRDefault="00DF00D0" w:rsidP="007C30B7">
            <w:pPr>
              <w:pStyle w:val="NoSpacing"/>
              <w:rPr>
                <w:rFonts w:ascii="Arial" w:hAnsi="Arial" w:cs="Arial"/>
                <w:sz w:val="18"/>
                <w:szCs w:val="18"/>
              </w:rPr>
            </w:pPr>
            <w:r w:rsidRPr="00DF00D0">
              <w:rPr>
                <w:rFonts w:ascii="Arial" w:hAnsi="Arial" w:cs="Arial"/>
                <w:sz w:val="18"/>
                <w:szCs w:val="18"/>
              </w:rPr>
              <w:t>Richmond, VA 23218-1197</w:t>
            </w:r>
          </w:p>
        </w:tc>
      </w:tr>
      <w:tr w:rsidR="00DF00D0" w:rsidRPr="005931CF" w:rsidTr="007C30B7">
        <w:trPr>
          <w:trHeight w:val="323"/>
        </w:trPr>
        <w:tc>
          <w:tcPr>
            <w:tcW w:w="5220" w:type="dxa"/>
            <w:gridSpan w:val="2"/>
            <w:tcBorders>
              <w:right w:val="single" w:sz="12" w:space="0" w:color="auto"/>
            </w:tcBorders>
            <w:shd w:val="clear" w:color="auto" w:fill="auto"/>
            <w:vAlign w:val="center"/>
          </w:tcPr>
          <w:p w:rsidR="00DF00D0" w:rsidRPr="00DF00D0" w:rsidRDefault="00DF00D0" w:rsidP="007C30B7">
            <w:pPr>
              <w:pStyle w:val="NoSpacing"/>
              <w:rPr>
                <w:rFonts w:ascii="Arial" w:hAnsi="Arial" w:cs="Arial"/>
                <w:sz w:val="18"/>
                <w:szCs w:val="18"/>
              </w:rPr>
            </w:pPr>
            <w:r w:rsidRPr="00DF00D0">
              <w:rPr>
                <w:rFonts w:ascii="Arial" w:hAnsi="Arial" w:cs="Arial"/>
                <w:sz w:val="18"/>
                <w:szCs w:val="18"/>
              </w:rPr>
              <w:t>Pay online with a credit card or eCheck. No additional processing fees apply for filing online.</w:t>
            </w:r>
          </w:p>
        </w:tc>
        <w:tc>
          <w:tcPr>
            <w:tcW w:w="5714" w:type="dxa"/>
            <w:tcBorders>
              <w:left w:val="single" w:sz="12" w:space="0" w:color="auto"/>
            </w:tcBorders>
            <w:shd w:val="clear" w:color="auto" w:fill="auto"/>
          </w:tcPr>
          <w:p w:rsidR="00DF00D0" w:rsidRPr="00DF00D0" w:rsidRDefault="00DF00D0" w:rsidP="007C30B7">
            <w:pPr>
              <w:rPr>
                <w:rFonts w:ascii="Arial" w:eastAsia="Calibri" w:hAnsi="Arial" w:cs="Arial"/>
                <w:sz w:val="18"/>
                <w:szCs w:val="18"/>
              </w:rPr>
            </w:pPr>
            <w:r w:rsidRPr="00DF00D0">
              <w:rPr>
                <w:rFonts w:ascii="Arial" w:eastAsia="Calibri" w:hAnsi="Arial" w:cs="Arial"/>
                <w:sz w:val="18"/>
                <w:szCs w:val="18"/>
              </w:rPr>
              <w:t xml:space="preserve">Include a check payable to State Corporation Commission.  </w:t>
            </w:r>
          </w:p>
          <w:p w:rsidR="00DF00D0" w:rsidRPr="00DF00D0" w:rsidRDefault="00DF00D0" w:rsidP="007C30B7">
            <w:pPr>
              <w:pStyle w:val="NoSpacing"/>
              <w:rPr>
                <w:rFonts w:ascii="Arial" w:hAnsi="Arial" w:cs="Arial"/>
                <w:sz w:val="18"/>
                <w:szCs w:val="18"/>
              </w:rPr>
            </w:pPr>
            <w:r w:rsidRPr="00DF00D0">
              <w:rPr>
                <w:rFonts w:ascii="Arial" w:hAnsi="Arial" w:cs="Arial"/>
                <w:b/>
                <w:sz w:val="18"/>
                <w:szCs w:val="18"/>
              </w:rPr>
              <w:t>DO NOT SEND CASH</w:t>
            </w:r>
            <w:r w:rsidRPr="00DF00D0">
              <w:rPr>
                <w:rFonts w:ascii="Arial" w:hAnsi="Arial" w:cs="Arial"/>
                <w:sz w:val="18"/>
                <w:szCs w:val="18"/>
              </w:rPr>
              <w:t xml:space="preserve">.   </w:t>
            </w:r>
          </w:p>
        </w:tc>
      </w:tr>
    </w:tbl>
    <w:p w:rsidR="000C0450" w:rsidRDefault="000C0450">
      <w:pPr>
        <w:jc w:val="both"/>
        <w:rPr>
          <w:rFonts w:ascii="Arial" w:hAnsi="Arial"/>
          <w:sz w:val="22"/>
        </w:rPr>
      </w:pPr>
    </w:p>
    <w:p w:rsidR="000C0450" w:rsidRDefault="000C0450">
      <w:pPr>
        <w:jc w:val="both"/>
        <w:rPr>
          <w:rFonts w:ascii="Arial" w:hAnsi="Arial"/>
          <w:sz w:val="22"/>
        </w:rPr>
      </w:pPr>
    </w:p>
    <w:p w:rsidR="000C0450" w:rsidRDefault="000C0450">
      <w:pPr>
        <w:jc w:val="both"/>
        <w:rPr>
          <w:rFonts w:ascii="Arial" w:hAnsi="Arial"/>
          <w:sz w:val="22"/>
        </w:rPr>
      </w:pPr>
      <w:r>
        <w:rPr>
          <w:rFonts w:ascii="Arial" w:hAnsi="Arial"/>
          <w:sz w:val="22"/>
        </w:rPr>
        <w:t>The articles must be executed in the name of the corporation by the chairman or any vice-chairman of the board of directors, the president, or any other of its officers authorized to act on behalf of the corporation.</w:t>
      </w:r>
    </w:p>
    <w:p w:rsidR="000C0450" w:rsidRDefault="000C0450">
      <w:pPr>
        <w:jc w:val="both"/>
        <w:rPr>
          <w:rFonts w:ascii="Arial" w:hAnsi="Arial"/>
          <w:sz w:val="22"/>
        </w:rPr>
      </w:pPr>
    </w:p>
    <w:p w:rsidR="000C0450" w:rsidRDefault="000C045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Arial" w:hAnsi="Arial"/>
          <w:b/>
          <w:spacing w:val="2"/>
          <w:sz w:val="22"/>
        </w:rPr>
      </w:pPr>
      <w:r>
        <w:rPr>
          <w:rFonts w:ascii="Arial" w:hAnsi="Arial"/>
          <w:b/>
          <w:spacing w:val="2"/>
          <w:sz w:val="22"/>
        </w:rPr>
        <w:t xml:space="preserve">It is a Class 1 misdemeanor for any person to sign a document he or she knows is false in any material respect with intent that the document be delivered to the Commission for filing.  See § 13.1-811 of the Code of </w:t>
      </w:r>
      <w:smartTag w:uri="urn:schemas-microsoft-com:office:smarttags" w:element="State">
        <w:smartTag w:uri="urn:schemas-microsoft-com:office:smarttags" w:element="place">
          <w:r>
            <w:rPr>
              <w:rFonts w:ascii="Arial" w:hAnsi="Arial"/>
              <w:b/>
              <w:spacing w:val="2"/>
              <w:sz w:val="22"/>
            </w:rPr>
            <w:t>Virginia</w:t>
          </w:r>
        </w:smartTag>
      </w:smartTag>
      <w:r>
        <w:rPr>
          <w:rFonts w:ascii="Arial" w:hAnsi="Arial"/>
          <w:b/>
          <w:spacing w:val="2"/>
          <w:sz w:val="22"/>
        </w:rPr>
        <w:t>.</w:t>
      </w:r>
    </w:p>
    <w:p w:rsidR="000C0450" w:rsidRDefault="000C0450">
      <w:pPr>
        <w:jc w:val="both"/>
        <w:rPr>
          <w:rFonts w:ascii="Arial" w:hAnsi="Arial"/>
          <w:sz w:val="22"/>
        </w:rPr>
      </w:pPr>
    </w:p>
    <w:p w:rsidR="000C0450" w:rsidRDefault="000C0450">
      <w:pPr>
        <w:jc w:val="center"/>
        <w:rPr>
          <w:rFonts w:ascii="Arial" w:hAnsi="Arial"/>
          <w:b/>
          <w:sz w:val="22"/>
        </w:rPr>
      </w:pPr>
    </w:p>
    <w:p w:rsidR="000C0450" w:rsidRDefault="000C0450">
      <w:pPr>
        <w:jc w:val="center"/>
        <w:rPr>
          <w:rFonts w:ascii="Arial" w:hAnsi="Arial"/>
          <w:b/>
          <w:sz w:val="22"/>
        </w:rPr>
      </w:pPr>
      <w:r>
        <w:rPr>
          <w:rFonts w:ascii="Arial" w:hAnsi="Arial"/>
          <w:b/>
          <w:sz w:val="22"/>
        </w:rPr>
        <w:t>NOTE</w:t>
      </w:r>
    </w:p>
    <w:p w:rsidR="000C0450" w:rsidRDefault="000C0450">
      <w:pPr>
        <w:rPr>
          <w:rFonts w:ascii="Arial" w:hAnsi="Arial"/>
          <w:sz w:val="22"/>
        </w:rPr>
      </w:pPr>
    </w:p>
    <w:p w:rsidR="000C0450" w:rsidRDefault="000C0450">
      <w:pPr>
        <w:jc w:val="both"/>
        <w:rPr>
          <w:rFonts w:ascii="Arial" w:hAnsi="Arial"/>
          <w:sz w:val="22"/>
        </w:rPr>
      </w:pPr>
      <w:r>
        <w:rPr>
          <w:rFonts w:ascii="Arial" w:hAnsi="Arial"/>
          <w:sz w:val="22"/>
        </w:rPr>
        <w:t xml:space="preserve">If member approval is necessary, the vote required by law is MORE THAN 2/3 of all votes cast unless the board of directors requires a greater vote or unless the articles of incorporation provide for a greater or lesser vote, but not less than a majority of all votes cast at a meeting at which a quorum exists.  See § 13.1-902 of the Code of </w:t>
      </w:r>
      <w:smartTag w:uri="urn:schemas-microsoft-com:office:smarttags" w:element="State">
        <w:smartTag w:uri="urn:schemas-microsoft-com:office:smarttags" w:element="place">
          <w:r>
            <w:rPr>
              <w:rFonts w:ascii="Arial" w:hAnsi="Arial"/>
              <w:sz w:val="22"/>
            </w:rPr>
            <w:t>Virginia</w:t>
          </w:r>
        </w:smartTag>
      </w:smartTag>
      <w:r>
        <w:rPr>
          <w:rFonts w:ascii="Arial" w:hAnsi="Arial"/>
          <w:sz w:val="22"/>
        </w:rPr>
        <w:t>.</w:t>
      </w:r>
    </w:p>
    <w:p w:rsidR="000C0450" w:rsidRDefault="000C0450">
      <w:pPr>
        <w:jc w:val="both"/>
        <w:rPr>
          <w:rFonts w:ascii="Arial" w:hAnsi="Arial"/>
          <w:sz w:val="22"/>
        </w:rPr>
      </w:pPr>
    </w:p>
    <w:p w:rsidR="000C0450" w:rsidRDefault="000C0450">
      <w:pPr>
        <w:jc w:val="both"/>
        <w:rPr>
          <w:rFonts w:ascii="Arial" w:hAnsi="Arial"/>
          <w:sz w:val="22"/>
        </w:rPr>
      </w:pPr>
    </w:p>
    <w:p w:rsidR="00DF00D0" w:rsidRDefault="00DF00D0" w:rsidP="00DF00D0">
      <w:pPr>
        <w:pStyle w:val="NoSpacing"/>
        <w:rPr>
          <w:rFonts w:ascii="Arial" w:hAnsi="Arial" w:cs="Arial"/>
          <w:b/>
        </w:rPr>
      </w:pPr>
    </w:p>
    <w:p w:rsidR="00DF00D0" w:rsidRPr="00D62C13" w:rsidRDefault="00DF00D0" w:rsidP="00DF00D0">
      <w:pPr>
        <w:pStyle w:val="NoSpacing"/>
        <w:rPr>
          <w:rFonts w:ascii="Arial" w:hAnsi="Arial" w:cs="Arial"/>
          <w:b/>
          <w:sz w:val="8"/>
        </w:rPr>
      </w:pPr>
      <w:r w:rsidRPr="00D62C13">
        <w:rPr>
          <w:rFonts w:ascii="Arial" w:hAnsi="Arial" w:cs="Arial"/>
          <w:b/>
        </w:rPr>
        <w:t>Important Information</w:t>
      </w:r>
    </w:p>
    <w:p w:rsidR="00DF00D0" w:rsidRPr="00DF00D0" w:rsidRDefault="00DF00D0" w:rsidP="00DF00D0">
      <w:pPr>
        <w:pStyle w:val="NoSpacing"/>
        <w:rPr>
          <w:rFonts w:ascii="Arial" w:hAnsi="Arial" w:cs="Arial"/>
          <w:sz w:val="18"/>
          <w:szCs w:val="18"/>
        </w:rPr>
      </w:pPr>
      <w:r w:rsidRPr="00DF00D0">
        <w:rPr>
          <w:rFonts w:ascii="Arial" w:hAnsi="Arial" w:cs="Arial"/>
          <w:sz w:val="18"/>
          <w:szCs w:val="18"/>
        </w:rPr>
        <w:t>The articles must be in the English language, typewritten or legibly printed in black, using the following guidelines:</w:t>
      </w:r>
    </w:p>
    <w:p w:rsidR="00DF00D0" w:rsidRPr="00DF00D0" w:rsidRDefault="00DF00D0" w:rsidP="00DF00D0">
      <w:pPr>
        <w:pStyle w:val="NoSpacing"/>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925"/>
        <w:gridCol w:w="4582"/>
      </w:tblGrid>
      <w:tr w:rsidR="00DF00D0" w:rsidRPr="00DF00D0" w:rsidTr="007C30B7">
        <w:trPr>
          <w:trHeight w:val="440"/>
        </w:trPr>
        <w:tc>
          <w:tcPr>
            <w:tcW w:w="2358" w:type="dxa"/>
            <w:tcBorders>
              <w:top w:val="nil"/>
              <w:left w:val="nil"/>
              <w:bottom w:val="nil"/>
              <w:right w:val="nil"/>
            </w:tcBorders>
            <w:shd w:val="clear" w:color="auto" w:fill="auto"/>
          </w:tcPr>
          <w:p w:rsidR="00DF00D0" w:rsidRPr="00DF00D0" w:rsidRDefault="00DF00D0" w:rsidP="00DF00D0">
            <w:pPr>
              <w:numPr>
                <w:ilvl w:val="0"/>
                <w:numId w:val="5"/>
              </w:numPr>
              <w:rPr>
                <w:rFonts w:ascii="Arial" w:hAnsi="Arial" w:cs="Arial"/>
                <w:sz w:val="18"/>
                <w:szCs w:val="18"/>
              </w:rPr>
            </w:pPr>
            <w:bookmarkStart w:id="0" w:name="_Hlk508798520"/>
            <w:r w:rsidRPr="00DF00D0">
              <w:rPr>
                <w:rFonts w:ascii="Arial" w:hAnsi="Arial" w:cs="Arial"/>
                <w:sz w:val="18"/>
                <w:szCs w:val="18"/>
              </w:rPr>
              <w:t>use solid white paper</w:t>
            </w:r>
          </w:p>
          <w:p w:rsidR="00DF00D0" w:rsidRPr="00DF00D0" w:rsidRDefault="00DF00D0" w:rsidP="00DF00D0">
            <w:pPr>
              <w:numPr>
                <w:ilvl w:val="0"/>
                <w:numId w:val="5"/>
              </w:numPr>
              <w:rPr>
                <w:rFonts w:ascii="Arial" w:hAnsi="Arial" w:cs="Arial"/>
                <w:sz w:val="18"/>
                <w:szCs w:val="18"/>
              </w:rPr>
            </w:pPr>
            <w:r w:rsidRPr="00DF00D0">
              <w:rPr>
                <w:rFonts w:ascii="Arial" w:hAnsi="Arial" w:cs="Arial"/>
                <w:sz w:val="18"/>
                <w:szCs w:val="18"/>
              </w:rPr>
              <w:t>size 8 1/2" x 11"</w:t>
            </w:r>
          </w:p>
        </w:tc>
        <w:tc>
          <w:tcPr>
            <w:tcW w:w="4050" w:type="dxa"/>
            <w:tcBorders>
              <w:top w:val="nil"/>
              <w:left w:val="nil"/>
              <w:bottom w:val="nil"/>
              <w:right w:val="nil"/>
            </w:tcBorders>
            <w:shd w:val="clear" w:color="auto" w:fill="auto"/>
          </w:tcPr>
          <w:p w:rsidR="00DF00D0" w:rsidRPr="00DF00D0" w:rsidRDefault="00DF00D0" w:rsidP="00DF00D0">
            <w:pPr>
              <w:numPr>
                <w:ilvl w:val="0"/>
                <w:numId w:val="5"/>
              </w:numPr>
              <w:rPr>
                <w:rFonts w:ascii="Arial" w:hAnsi="Arial" w:cs="Arial"/>
                <w:sz w:val="18"/>
                <w:szCs w:val="18"/>
              </w:rPr>
            </w:pPr>
            <w:r w:rsidRPr="00DF00D0">
              <w:rPr>
                <w:rFonts w:ascii="Arial" w:hAnsi="Arial" w:cs="Arial"/>
                <w:sz w:val="18"/>
                <w:szCs w:val="18"/>
              </w:rPr>
              <w:t xml:space="preserve">one-sided </w:t>
            </w:r>
          </w:p>
          <w:p w:rsidR="00DF00D0" w:rsidRPr="00DF00D0" w:rsidRDefault="00DF00D0" w:rsidP="00DF00D0">
            <w:pPr>
              <w:numPr>
                <w:ilvl w:val="0"/>
                <w:numId w:val="5"/>
              </w:numPr>
              <w:rPr>
                <w:rFonts w:ascii="Arial" w:hAnsi="Arial" w:cs="Arial"/>
                <w:sz w:val="18"/>
                <w:szCs w:val="18"/>
              </w:rPr>
            </w:pPr>
            <w:r w:rsidRPr="00DF00D0">
              <w:rPr>
                <w:rFonts w:ascii="Arial" w:hAnsi="Arial" w:cs="Arial"/>
                <w:sz w:val="18"/>
                <w:szCs w:val="18"/>
              </w:rPr>
              <w:t>no visible watermarks or background logos</w:t>
            </w:r>
          </w:p>
        </w:tc>
        <w:tc>
          <w:tcPr>
            <w:tcW w:w="4752" w:type="dxa"/>
            <w:tcBorders>
              <w:top w:val="nil"/>
              <w:left w:val="nil"/>
              <w:bottom w:val="nil"/>
              <w:right w:val="nil"/>
            </w:tcBorders>
            <w:shd w:val="clear" w:color="auto" w:fill="auto"/>
          </w:tcPr>
          <w:p w:rsidR="00DF00D0" w:rsidRPr="00DF00D0" w:rsidRDefault="00DF00D0" w:rsidP="00DF00D0">
            <w:pPr>
              <w:numPr>
                <w:ilvl w:val="0"/>
                <w:numId w:val="5"/>
              </w:numPr>
              <w:rPr>
                <w:rFonts w:ascii="Arial" w:hAnsi="Arial" w:cs="Arial"/>
                <w:sz w:val="18"/>
                <w:szCs w:val="18"/>
              </w:rPr>
            </w:pPr>
            <w:r w:rsidRPr="00DF00D0">
              <w:rPr>
                <w:rFonts w:ascii="Arial" w:hAnsi="Arial" w:cs="Arial"/>
                <w:sz w:val="18"/>
                <w:szCs w:val="18"/>
              </w:rPr>
              <w:t>minimum 1.25" top margin and 0.75” all other sides</w:t>
            </w:r>
          </w:p>
        </w:tc>
      </w:tr>
      <w:bookmarkEnd w:id="0"/>
    </w:tbl>
    <w:p w:rsidR="00DF00D0" w:rsidRDefault="00DF00D0" w:rsidP="00DF00D0">
      <w:pPr>
        <w:pStyle w:val="NoSpacing"/>
        <w:rPr>
          <w:rFonts w:ascii="Arial" w:hAnsi="Arial" w:cs="Arial"/>
          <w:sz w:val="16"/>
          <w:szCs w:val="16"/>
        </w:rPr>
      </w:pPr>
    </w:p>
    <w:p w:rsidR="00DF00D0" w:rsidRDefault="00DF00D0" w:rsidP="00DF00D0">
      <w:pPr>
        <w:pStyle w:val="NoSpacing"/>
        <w:rPr>
          <w:rFonts w:ascii="Arial" w:hAnsi="Arial" w:cs="Arial"/>
          <w:sz w:val="16"/>
          <w:szCs w:val="16"/>
        </w:rPr>
      </w:pPr>
    </w:p>
    <w:p w:rsidR="00DF00D0" w:rsidRDefault="007F2125" w:rsidP="00DF00D0">
      <w:pPr>
        <w:pStyle w:val="NoSpacing"/>
        <w:rPr>
          <w:rFonts w:ascii="Arial" w:hAnsi="Arial" w:cs="Arial"/>
          <w:sz w:val="16"/>
          <w:szCs w:val="16"/>
        </w:rPr>
      </w:pPr>
      <w:r>
        <w:rPr>
          <w:noProof/>
        </w:rPr>
        <mc:AlternateContent>
          <mc:Choice Requires="wps">
            <w:drawing>
              <wp:anchor distT="0" distB="0" distL="114300" distR="114300" simplePos="0" relativeHeight="251660800" behindDoc="0" locked="0" layoutInCell="1" allowOverlap="1">
                <wp:simplePos x="0" y="0"/>
                <wp:positionH relativeFrom="column">
                  <wp:posOffset>-106680</wp:posOffset>
                </wp:positionH>
                <wp:positionV relativeFrom="paragraph">
                  <wp:posOffset>42545</wp:posOffset>
                </wp:positionV>
                <wp:extent cx="7014845" cy="50228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2285"/>
                        </a:xfrm>
                        <a:prstGeom prst="rect">
                          <a:avLst/>
                        </a:prstGeom>
                        <a:solidFill>
                          <a:srgbClr val="FFFFFF"/>
                        </a:solidFill>
                        <a:ln w="9525">
                          <a:solidFill>
                            <a:srgbClr val="000000"/>
                          </a:solidFill>
                          <a:miter lim="800000"/>
                          <a:headEnd/>
                          <a:tailEnd/>
                        </a:ln>
                      </wps:spPr>
                      <wps:txbx>
                        <w:txbxContent>
                          <w:p w:rsidR="00DF00D0" w:rsidRPr="00DF00D0" w:rsidRDefault="00DF00D0" w:rsidP="00DF00D0">
                            <w:pPr>
                              <w:rPr>
                                <w:rFonts w:ascii="Arial" w:hAnsi="Arial" w:cs="Arial"/>
                                <w:spacing w:val="-4"/>
                                <w:sz w:val="16"/>
                                <w:szCs w:val="16"/>
                              </w:rPr>
                            </w:pPr>
                            <w:r w:rsidRPr="00DF00D0">
                              <w:rPr>
                                <w:rFonts w:ascii="Arial" w:hAnsi="Arial" w:cs="Arial"/>
                                <w:b/>
                                <w:sz w:val="16"/>
                                <w:szCs w:val="16"/>
                              </w:rPr>
                              <w:t>Do not include Personally Identifiable Information</w:t>
                            </w:r>
                            <w:r w:rsidRPr="00DF00D0">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0" w:history="1">
                              <w:r w:rsidRPr="00DF00D0">
                                <w:rPr>
                                  <w:rFonts w:ascii="Arial" w:hAnsi="Arial" w:cs="Arial"/>
                                  <w:color w:val="0000FF"/>
                                  <w:sz w:val="16"/>
                                  <w:szCs w:val="16"/>
                                  <w:u w:val="single"/>
                                </w:rPr>
                                <w:t>www.scc.virginia.gov/clk</w:t>
                              </w:r>
                            </w:hyperlink>
                            <w:r w:rsidRPr="00DF00D0">
                              <w:rPr>
                                <w:rFonts w:ascii="Arial" w:hAnsi="Arial" w:cs="Arial"/>
                                <w:sz w:val="16"/>
                                <w:szCs w:val="16"/>
                              </w:rPr>
                              <w:t>.</w:t>
                            </w:r>
                          </w:p>
                          <w:p w:rsidR="00DF00D0" w:rsidRDefault="00DF00D0" w:rsidP="00DF0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8.4pt;margin-top:3.35pt;width:552.35pt;height:3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">
                <v:textbox>
                  <w:txbxContent>
                    <w:p w:rsidR="00DF00D0" w:rsidRPr="00DF00D0" w:rsidRDefault="00DF00D0" w:rsidP="00DF00D0">
                      <w:pPr>
                        <w:rPr>
                          <w:rFonts w:ascii="Arial" w:hAnsi="Arial" w:cs="Arial"/>
                          <w:spacing w:val="-4"/>
                          <w:sz w:val="16"/>
                          <w:szCs w:val="16"/>
                        </w:rPr>
                      </w:pPr>
                      <w:r w:rsidRPr="00DF00D0">
                        <w:rPr>
                          <w:rFonts w:ascii="Arial" w:hAnsi="Arial" w:cs="Arial"/>
                          <w:b/>
                          <w:sz w:val="16"/>
                          <w:szCs w:val="16"/>
                        </w:rPr>
                        <w:t>Do not include Personally Identifiable Information</w:t>
                      </w:r>
                      <w:r w:rsidRPr="00DF00D0">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1" w:history="1">
                        <w:r w:rsidRPr="00DF00D0">
                          <w:rPr>
                            <w:rFonts w:ascii="Arial" w:hAnsi="Arial" w:cs="Arial"/>
                            <w:color w:val="0000FF"/>
                            <w:sz w:val="16"/>
                            <w:szCs w:val="16"/>
                            <w:u w:val="single"/>
                          </w:rPr>
                          <w:t>www.scc.virginia.gov/clk</w:t>
                        </w:r>
                      </w:hyperlink>
                      <w:r w:rsidRPr="00DF00D0">
                        <w:rPr>
                          <w:rFonts w:ascii="Arial" w:hAnsi="Arial" w:cs="Arial"/>
                          <w:sz w:val="16"/>
                          <w:szCs w:val="16"/>
                        </w:rPr>
                        <w:t>.</w:t>
                      </w:r>
                    </w:p>
                    <w:p w:rsidR="00DF00D0" w:rsidRDefault="00DF00D0" w:rsidP="00DF00D0"/>
                  </w:txbxContent>
                </v:textbox>
              </v:shape>
            </w:pict>
          </mc:Fallback>
        </mc:AlternateContent>
      </w:r>
    </w:p>
    <w:p w:rsidR="00DF00D0" w:rsidRDefault="00DF00D0" w:rsidP="00DF00D0">
      <w:pPr>
        <w:pStyle w:val="NoSpacing"/>
        <w:rPr>
          <w:rFonts w:ascii="Arial" w:hAnsi="Arial" w:cs="Arial"/>
          <w:sz w:val="16"/>
          <w:szCs w:val="16"/>
        </w:rPr>
      </w:pPr>
    </w:p>
    <w:p w:rsidR="00DF00D0" w:rsidRDefault="00DF00D0" w:rsidP="00DF00D0">
      <w:pPr>
        <w:pStyle w:val="NoSpacing"/>
        <w:rPr>
          <w:rFonts w:ascii="Arial" w:hAnsi="Arial" w:cs="Arial"/>
          <w:sz w:val="16"/>
          <w:szCs w:val="16"/>
        </w:rPr>
      </w:pPr>
    </w:p>
    <w:p w:rsidR="00DF00D0" w:rsidRDefault="00DF00D0" w:rsidP="00DF00D0">
      <w:pPr>
        <w:pStyle w:val="NoSpacing"/>
        <w:rPr>
          <w:rFonts w:ascii="Arial" w:hAnsi="Arial" w:cs="Arial"/>
          <w:sz w:val="16"/>
          <w:szCs w:val="16"/>
        </w:rPr>
      </w:pPr>
    </w:p>
    <w:p w:rsidR="00DF00D0" w:rsidRDefault="00DF00D0" w:rsidP="00DF00D0">
      <w:pPr>
        <w:pStyle w:val="NoSpacing"/>
        <w:rPr>
          <w:rFonts w:ascii="Arial" w:hAnsi="Arial" w:cs="Arial"/>
          <w:sz w:val="16"/>
          <w:szCs w:val="16"/>
        </w:rPr>
      </w:pPr>
    </w:p>
    <w:p w:rsidR="00DF00D0" w:rsidRDefault="00DF00D0" w:rsidP="00DF00D0">
      <w:pPr>
        <w:pStyle w:val="NoSpacing"/>
        <w:rPr>
          <w:rFonts w:ascii="Arial" w:hAnsi="Arial" w:cs="Arial"/>
          <w:sz w:val="16"/>
          <w:szCs w:val="16"/>
        </w:rPr>
      </w:pPr>
    </w:p>
    <w:p w:rsidR="00DF00D0" w:rsidRDefault="00DF00D0" w:rsidP="00DF00D0">
      <w:pPr>
        <w:pStyle w:val="NoSpacing"/>
        <w:jc w:val="right"/>
        <w:rPr>
          <w:rFonts w:ascii="Arial" w:hAnsi="Arial" w:cs="Arial"/>
          <w:sz w:val="16"/>
          <w:szCs w:val="16"/>
        </w:rPr>
      </w:pPr>
    </w:p>
    <w:p w:rsidR="00DF00D0" w:rsidRDefault="00DF00D0" w:rsidP="00DF00D0">
      <w:pPr>
        <w:pStyle w:val="NoSpacing"/>
        <w:jc w:val="right"/>
        <w:rPr>
          <w:rFonts w:ascii="Arial" w:hAnsi="Arial" w:cs="Arial"/>
          <w:sz w:val="16"/>
          <w:szCs w:val="16"/>
        </w:rPr>
      </w:pPr>
    </w:p>
    <w:p w:rsidR="00DF00D0" w:rsidRDefault="00DF00D0" w:rsidP="00DF00D0">
      <w:pPr>
        <w:pStyle w:val="NoSpacing"/>
        <w:jc w:val="right"/>
        <w:rPr>
          <w:rFonts w:ascii="Arial" w:hAnsi="Arial" w:cs="Arial"/>
          <w:sz w:val="16"/>
          <w:szCs w:val="16"/>
        </w:rPr>
      </w:pPr>
    </w:p>
    <w:p w:rsidR="00DF00D0" w:rsidRDefault="00DF00D0" w:rsidP="00DF00D0">
      <w:pPr>
        <w:pStyle w:val="NoSpacing"/>
        <w:jc w:val="right"/>
        <w:rPr>
          <w:rFonts w:ascii="Arial" w:hAnsi="Arial" w:cs="Arial"/>
          <w:sz w:val="16"/>
          <w:szCs w:val="16"/>
        </w:rPr>
      </w:pPr>
    </w:p>
    <w:p w:rsidR="00DF00D0" w:rsidRDefault="00DF00D0" w:rsidP="00DF00D0">
      <w:pPr>
        <w:pStyle w:val="NoSpacing"/>
        <w:jc w:val="right"/>
        <w:rPr>
          <w:rFonts w:ascii="Arial" w:hAnsi="Arial" w:cs="Arial"/>
          <w:sz w:val="16"/>
          <w:szCs w:val="16"/>
        </w:rPr>
      </w:pPr>
    </w:p>
    <w:p w:rsidR="00DF00D0" w:rsidRDefault="00DF00D0" w:rsidP="00DF00D0">
      <w:pPr>
        <w:pStyle w:val="NoSpacing"/>
        <w:jc w:val="right"/>
        <w:rPr>
          <w:rFonts w:ascii="Arial" w:hAnsi="Arial" w:cs="Arial"/>
          <w:sz w:val="16"/>
          <w:szCs w:val="16"/>
        </w:rPr>
      </w:pPr>
    </w:p>
    <w:p w:rsidR="000C0450" w:rsidRDefault="007F2125" w:rsidP="00DF00D0">
      <w:pPr>
        <w:pStyle w:val="NoSpacing"/>
        <w:jc w:val="right"/>
        <w:rPr>
          <w:rFonts w:ascii="Arial" w:hAnsi="Arial" w:cs="Arial"/>
          <w:sz w:val="16"/>
          <w:szCs w:val="16"/>
        </w:rPr>
      </w:pPr>
      <w:r>
        <w:rPr>
          <w:noProof/>
        </w:rPr>
        <mc:AlternateContent>
          <mc:Choice Requires="wps">
            <w:drawing>
              <wp:anchor distT="0" distB="0" distL="114300" distR="114300" simplePos="0" relativeHeight="251663872" behindDoc="0" locked="0" layoutInCell="0" allowOverlap="1">
                <wp:simplePos x="0" y="0"/>
                <wp:positionH relativeFrom="column">
                  <wp:posOffset>457200</wp:posOffset>
                </wp:positionH>
                <wp:positionV relativeFrom="paragraph">
                  <wp:posOffset>9186545</wp:posOffset>
                </wp:positionV>
                <wp:extent cx="6877050" cy="335915"/>
                <wp:effectExtent l="0" t="0" r="0" b="698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2"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6pt;margin-top:723.35pt;width:541.5pt;height:2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IqLQIAAFg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" o:allowincell="f">
                <v:textbo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3"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457200</wp:posOffset>
                </wp:positionH>
                <wp:positionV relativeFrom="paragraph">
                  <wp:posOffset>9188450</wp:posOffset>
                </wp:positionV>
                <wp:extent cx="6877050" cy="336550"/>
                <wp:effectExtent l="0" t="0" r="0" b="63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4"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6pt;margin-top:723.5pt;width:541.5pt;height: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Vg5LQIAAFg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" o:allowincell="f">
                <v:textbo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5"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457200</wp:posOffset>
                </wp:positionH>
                <wp:positionV relativeFrom="paragraph">
                  <wp:posOffset>9188450</wp:posOffset>
                </wp:positionV>
                <wp:extent cx="6877050" cy="336550"/>
                <wp:effectExtent l="0" t="0" r="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6"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6pt;margin-top:723.5pt;width:541.5pt;height: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" o:allowincell="f">
                <v:textbox>
                  <w:txbxContent>
                    <w:p w:rsidR="00DF00D0" w:rsidRPr="00F41C29" w:rsidRDefault="00DF00D0" w:rsidP="00DF00D0">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17"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DF00D0" w:rsidRPr="00F2456B">
        <w:rPr>
          <w:rFonts w:ascii="Arial" w:hAnsi="Arial" w:cs="Arial"/>
          <w:sz w:val="16"/>
          <w:szCs w:val="16"/>
        </w:rPr>
        <w:t xml:space="preserve">Form </w:t>
      </w:r>
      <w:r w:rsidR="00DF00D0">
        <w:rPr>
          <w:rFonts w:ascii="Arial" w:hAnsi="Arial" w:cs="Arial"/>
          <w:b/>
          <w:sz w:val="20"/>
          <w:szCs w:val="20"/>
        </w:rPr>
        <w:t>SCC905</w:t>
      </w:r>
      <w:r w:rsidR="00DF00D0" w:rsidRPr="00F2456B">
        <w:rPr>
          <w:rFonts w:ascii="Arial" w:hAnsi="Arial" w:cs="Arial"/>
          <w:b/>
          <w:sz w:val="20"/>
          <w:szCs w:val="20"/>
        </w:rPr>
        <w:t xml:space="preserve"> </w:t>
      </w:r>
      <w:r w:rsidR="00DF00D0">
        <w:rPr>
          <w:rFonts w:ascii="Arial" w:hAnsi="Arial" w:cs="Arial"/>
          <w:sz w:val="16"/>
          <w:szCs w:val="16"/>
        </w:rPr>
        <w:t>(Rev. 08/20)</w:t>
      </w:r>
    </w:p>
    <w:p w:rsidR="00DF00D0" w:rsidRDefault="00DF00D0" w:rsidP="00DF00D0">
      <w:pPr>
        <w:pStyle w:val="NoSpacing"/>
        <w:jc w:val="right"/>
        <w:rPr>
          <w:rFonts w:ascii="Arial" w:hAnsi="Arial" w:cs="Arial"/>
          <w:sz w:val="16"/>
          <w:szCs w:val="16"/>
        </w:rPr>
      </w:pPr>
    </w:p>
    <w:p w:rsidR="00DF00D0" w:rsidRDefault="00DF00D0" w:rsidP="00DF00D0">
      <w:pPr>
        <w:rPr>
          <w:rFonts w:ascii="Arial" w:hAnsi="Arial"/>
        </w:rPr>
      </w:pPr>
    </w:p>
    <w:tbl>
      <w:tblPr>
        <w:tblpPr w:leftFromText="180" w:rightFromText="180" w:tblpY="330"/>
        <w:tblW w:w="0" w:type="auto"/>
        <w:tblLook w:val="04A0" w:firstRow="1" w:lastRow="0" w:firstColumn="1" w:lastColumn="0" w:noHBand="0" w:noVBand="1"/>
      </w:tblPr>
      <w:tblGrid>
        <w:gridCol w:w="3298"/>
        <w:gridCol w:w="4570"/>
        <w:gridCol w:w="2932"/>
      </w:tblGrid>
      <w:tr w:rsidR="00DF00D0" w:rsidRPr="005931CF" w:rsidTr="007C30B7">
        <w:trPr>
          <w:trHeight w:val="1296"/>
        </w:trPr>
        <w:tc>
          <w:tcPr>
            <w:tcW w:w="3330" w:type="dxa"/>
            <w:tcBorders>
              <w:bottom w:val="single" w:sz="12" w:space="0" w:color="auto"/>
              <w:right w:val="single" w:sz="12" w:space="0" w:color="auto"/>
            </w:tcBorders>
            <w:shd w:val="clear" w:color="auto" w:fill="auto"/>
          </w:tcPr>
          <w:p w:rsidR="00DF00D0" w:rsidRDefault="00DF00D0" w:rsidP="007C30B7">
            <w:pPr>
              <w:pStyle w:val="NoSpacing"/>
              <w:rPr>
                <w:rFonts w:ascii="Arial" w:hAnsi="Arial" w:cs="Arial"/>
                <w:sz w:val="12"/>
                <w:szCs w:val="16"/>
              </w:rPr>
            </w:pPr>
          </w:p>
          <w:p w:rsidR="00DF00D0" w:rsidRDefault="007F2125" w:rsidP="007C30B7">
            <w:pPr>
              <w:pStyle w:val="NoSpacing"/>
              <w:rPr>
                <w:rFonts w:ascii="Arial" w:hAnsi="Arial" w:cs="Arial"/>
                <w:b/>
                <w:sz w:val="16"/>
                <w:szCs w:val="16"/>
              </w:rPr>
            </w:pPr>
            <w:r>
              <w:rPr>
                <w:noProof/>
              </w:rPr>
              <w:drawing>
                <wp:anchor distT="0" distB="0" distL="114300" distR="114300" simplePos="0" relativeHeight="25167001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11"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_mp - seal - no bg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0D0">
              <w:rPr>
                <w:rFonts w:ascii="Arial" w:hAnsi="Arial" w:cs="Arial"/>
                <w:b/>
                <w:sz w:val="16"/>
                <w:szCs w:val="16"/>
              </w:rPr>
              <w:t xml:space="preserve">Form </w:t>
            </w:r>
          </w:p>
          <w:p w:rsidR="00DF00D0" w:rsidRDefault="00F97FD3" w:rsidP="007C30B7">
            <w:pPr>
              <w:pStyle w:val="NoSpacing"/>
              <w:rPr>
                <w:rFonts w:ascii="Arial" w:hAnsi="Arial" w:cs="Arial"/>
                <w:b/>
              </w:rPr>
            </w:pPr>
            <w:r>
              <w:rPr>
                <w:rFonts w:ascii="Arial" w:hAnsi="Arial" w:cs="Arial"/>
                <w:b/>
              </w:rPr>
              <w:t>SCC905</w:t>
            </w:r>
          </w:p>
          <w:p w:rsidR="00DF00D0" w:rsidRDefault="00DF00D0" w:rsidP="007C30B7">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DF00D0" w:rsidRPr="00987E97" w:rsidRDefault="00DF00D0" w:rsidP="007C30B7">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608" w:type="dxa"/>
            <w:tcBorders>
              <w:left w:val="single" w:sz="12" w:space="0" w:color="auto"/>
              <w:bottom w:val="single" w:sz="12" w:space="0" w:color="auto"/>
              <w:right w:val="single" w:sz="12" w:space="0" w:color="auto"/>
            </w:tcBorders>
            <w:shd w:val="clear" w:color="auto" w:fill="auto"/>
            <w:vAlign w:val="center"/>
          </w:tcPr>
          <w:p w:rsidR="00DF00D0" w:rsidRDefault="00DF00D0" w:rsidP="00DF00D0">
            <w:pPr>
              <w:jc w:val="center"/>
              <w:rPr>
                <w:rFonts w:ascii="Arial" w:hAnsi="Arial"/>
                <w:b/>
                <w:sz w:val="22"/>
              </w:rPr>
            </w:pPr>
            <w:r>
              <w:rPr>
                <w:rFonts w:ascii="Arial" w:hAnsi="Arial"/>
                <w:b/>
                <w:sz w:val="22"/>
              </w:rPr>
              <w:t>ARTICLES OF REVOCATION OF DISSOLUTION</w:t>
            </w:r>
          </w:p>
          <w:p w:rsidR="00DF00D0" w:rsidRPr="00DF00D0" w:rsidRDefault="00DF00D0" w:rsidP="00DF00D0">
            <w:pPr>
              <w:jc w:val="center"/>
              <w:rPr>
                <w:rFonts w:ascii="Arial" w:hAnsi="Arial"/>
                <w:sz w:val="22"/>
              </w:rPr>
            </w:pPr>
            <w:r>
              <w:rPr>
                <w:rFonts w:ascii="Arial" w:hAnsi="Arial"/>
                <w:b/>
                <w:sz w:val="22"/>
              </w:rPr>
              <w:t>VIRGINIA NONSTOCK CORPORATION</w:t>
            </w:r>
          </w:p>
        </w:tc>
        <w:tc>
          <w:tcPr>
            <w:tcW w:w="2970" w:type="dxa"/>
            <w:tcBorders>
              <w:left w:val="single" w:sz="12" w:space="0" w:color="auto"/>
              <w:bottom w:val="single" w:sz="12" w:space="0" w:color="auto"/>
            </w:tcBorders>
            <w:shd w:val="clear" w:color="auto" w:fill="auto"/>
            <w:vAlign w:val="center"/>
          </w:tcPr>
          <w:p w:rsidR="00DF00D0" w:rsidRPr="00426FEA" w:rsidRDefault="00DF00D0" w:rsidP="007C30B7">
            <w:pPr>
              <w:jc w:val="center"/>
              <w:rPr>
                <w:rFonts w:cs="Arial"/>
                <w:color w:val="ABABAB"/>
              </w:rPr>
            </w:pPr>
          </w:p>
        </w:tc>
      </w:tr>
    </w:tbl>
    <w:p w:rsidR="005024A1" w:rsidRDefault="005024A1" w:rsidP="00DF00D0">
      <w:pPr>
        <w:rPr>
          <w:rFonts w:ascii="Arial" w:hAnsi="Arial"/>
        </w:rPr>
      </w:pPr>
    </w:p>
    <w:p w:rsidR="00DF00D0" w:rsidRDefault="00DF00D0" w:rsidP="00DF00D0">
      <w:pPr>
        <w:rPr>
          <w:rFonts w:ascii="Arial" w:hAnsi="Arial"/>
        </w:rPr>
      </w:pPr>
      <w:bookmarkStart w:id="1" w:name="_GoBack"/>
      <w:bookmarkEnd w:id="1"/>
      <w:r>
        <w:rPr>
          <w:rFonts w:ascii="Arial" w:hAnsi="Arial"/>
        </w:rPr>
        <w:t>The undersigned, on behalf of the corporation set forth below, pursuant to Title 13.1, Chapter 10, Article 13 of the Code of Virginia, states as follows:</w:t>
      </w:r>
    </w:p>
    <w:p w:rsidR="00DF00D0" w:rsidRDefault="00DF00D0" w:rsidP="00DF00D0">
      <w:pPr>
        <w:rPr>
          <w:rFonts w:ascii="Arial" w:hAnsi="Arial"/>
          <w:sz w:val="4"/>
        </w:rPr>
      </w:pPr>
    </w:p>
    <w:p w:rsidR="00DF00D0" w:rsidRDefault="00DF00D0" w:rsidP="00DF00D0">
      <w:pPr>
        <w:tabs>
          <w:tab w:val="left" w:pos="360"/>
        </w:tabs>
        <w:jc w:val="both"/>
        <w:rPr>
          <w:rFonts w:ascii="Arial" w:hAnsi="Arial"/>
        </w:rPr>
      </w:pPr>
      <w:r>
        <w:rPr>
          <w:rFonts w:ascii="Arial" w:hAnsi="Arial"/>
        </w:rPr>
        <w:t>1.</w:t>
      </w:r>
      <w:r>
        <w:rPr>
          <w:rFonts w:ascii="Arial" w:hAnsi="Arial"/>
        </w:rPr>
        <w:tab/>
        <w:t>The name of the corporation is __________________________________________________________</w:t>
      </w:r>
    </w:p>
    <w:p w:rsidR="00DF00D0" w:rsidRDefault="00DF00D0" w:rsidP="00DF00D0">
      <w:pPr>
        <w:tabs>
          <w:tab w:val="left" w:pos="360"/>
        </w:tabs>
        <w:jc w:val="both"/>
        <w:rPr>
          <w:rFonts w:ascii="Arial" w:hAnsi="Arial"/>
          <w:sz w:val="4"/>
        </w:rPr>
      </w:pPr>
    </w:p>
    <w:p w:rsidR="00DF00D0" w:rsidRDefault="00DF00D0" w:rsidP="00DF00D0">
      <w:pPr>
        <w:tabs>
          <w:tab w:val="left" w:pos="360"/>
        </w:tabs>
        <w:jc w:val="both"/>
        <w:rPr>
          <w:rFonts w:ascii="Arial" w:hAnsi="Arial"/>
        </w:rPr>
      </w:pPr>
      <w:r>
        <w:rPr>
          <w:rFonts w:ascii="Arial" w:hAnsi="Arial"/>
        </w:rPr>
        <w:tab/>
        <w:t>___________________________________________________________________________________.</w:t>
      </w:r>
    </w:p>
    <w:p w:rsidR="00DF00D0" w:rsidRDefault="00DF00D0" w:rsidP="00DF00D0">
      <w:pPr>
        <w:tabs>
          <w:tab w:val="left" w:pos="360"/>
        </w:tabs>
        <w:rPr>
          <w:rFonts w:ascii="Arial" w:hAnsi="Arial"/>
          <w:sz w:val="4"/>
        </w:rPr>
      </w:pPr>
    </w:p>
    <w:p w:rsidR="00DF00D0" w:rsidRDefault="00DF00D0" w:rsidP="00DF00D0">
      <w:pPr>
        <w:tabs>
          <w:tab w:val="left" w:pos="360"/>
        </w:tabs>
        <w:jc w:val="both"/>
        <w:rPr>
          <w:rFonts w:ascii="Arial" w:hAnsi="Arial"/>
        </w:rPr>
      </w:pPr>
      <w:r>
        <w:rPr>
          <w:rFonts w:ascii="Arial" w:hAnsi="Arial"/>
        </w:rPr>
        <w:t>2.</w:t>
      </w:r>
      <w:r>
        <w:rPr>
          <w:rFonts w:ascii="Arial" w:hAnsi="Arial"/>
        </w:rPr>
        <w:tab/>
        <w:t>The effective date of the dissolution being revoked was _______________________.</w:t>
      </w:r>
    </w:p>
    <w:p w:rsidR="00DF00D0" w:rsidRDefault="00DF00D0" w:rsidP="00DF00D0">
      <w:pPr>
        <w:tabs>
          <w:tab w:val="left" w:pos="360"/>
        </w:tabs>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(date)</w:t>
      </w:r>
    </w:p>
    <w:p w:rsidR="00DF00D0" w:rsidRDefault="00DF00D0" w:rsidP="00DF00D0">
      <w:pPr>
        <w:tabs>
          <w:tab w:val="left" w:pos="360"/>
        </w:tabs>
        <w:rPr>
          <w:rFonts w:ascii="Arial" w:hAnsi="Arial"/>
        </w:rPr>
      </w:pPr>
      <w:r>
        <w:rPr>
          <w:rFonts w:ascii="Arial" w:hAnsi="Arial"/>
        </w:rPr>
        <w:t>3.</w:t>
      </w:r>
      <w:r>
        <w:rPr>
          <w:rFonts w:ascii="Arial" w:hAnsi="Arial"/>
        </w:rPr>
        <w:tab/>
        <w:t>The revocation of dissolution was authorized on _______________________.</w:t>
      </w:r>
    </w:p>
    <w:p w:rsidR="00DF00D0" w:rsidRDefault="00DF00D0" w:rsidP="00DF00D0">
      <w:pPr>
        <w:tabs>
          <w:tab w:val="left" w:pos="360"/>
        </w:tabs>
        <w:rPr>
          <w:rFonts w:ascii="Arial" w:hAnsi="Arial"/>
          <w:sz w:val="14"/>
        </w:rPr>
      </w:pPr>
      <w:r>
        <w:rPr>
          <w:rFonts w:ascii="Arial" w:hAnsi="Arial"/>
          <w:sz w:val="14"/>
        </w:rPr>
        <w:t xml:space="preserve">  </w:t>
      </w:r>
      <w:r>
        <w:rPr>
          <w:rFonts w:ascii="Arial" w:hAnsi="Arial"/>
          <w:sz w:val="14"/>
        </w:rPr>
        <w:tab/>
        <w:t xml:space="preserve">                                               </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(date)</w:t>
      </w:r>
    </w:p>
    <w:p w:rsidR="00DF00D0" w:rsidRDefault="00DF00D0" w:rsidP="00DF00D0">
      <w:pPr>
        <w:tabs>
          <w:tab w:val="left" w:pos="360"/>
        </w:tabs>
        <w:jc w:val="both"/>
        <w:rPr>
          <w:rFonts w:ascii="Arial" w:hAnsi="Arial"/>
        </w:rPr>
      </w:pPr>
      <w:r>
        <w:rPr>
          <w:rFonts w:ascii="Arial" w:hAnsi="Arial"/>
        </w:rPr>
        <w:t>4.</w:t>
      </w:r>
      <w:r>
        <w:rPr>
          <w:rFonts w:ascii="Arial" w:hAnsi="Arial"/>
        </w:rPr>
        <w:tab/>
      </w:r>
      <w:r>
        <w:rPr>
          <w:rFonts w:ascii="Arial" w:hAnsi="Arial"/>
          <w:b/>
          <w:i/>
        </w:rPr>
        <w:t>(Complete either A, B, C or D, below, whichever is applicable.)</w:t>
      </w:r>
    </w:p>
    <w:p w:rsidR="00DF00D0" w:rsidRDefault="00DF00D0" w:rsidP="00DF00D0">
      <w:pPr>
        <w:tabs>
          <w:tab w:val="left" w:pos="360"/>
        </w:tabs>
        <w:rPr>
          <w:rFonts w:ascii="Arial" w:hAnsi="Arial"/>
          <w:sz w:val="4"/>
        </w:rPr>
      </w:pPr>
    </w:p>
    <w:p w:rsidR="00DF00D0" w:rsidRDefault="00DF00D0" w:rsidP="00DF00D0">
      <w:pPr>
        <w:numPr>
          <w:ilvl w:val="0"/>
          <w:numId w:val="4"/>
        </w:numPr>
        <w:tabs>
          <w:tab w:val="left" w:pos="360"/>
        </w:tabs>
        <w:jc w:val="both"/>
        <w:rPr>
          <w:rFonts w:ascii="Arial" w:hAnsi="Arial"/>
        </w:rPr>
      </w:pPr>
      <w:r>
        <w:rPr>
          <w:rFonts w:ascii="Arial" w:hAnsi="Arial"/>
        </w:rPr>
        <w:t>The revocation of dissolution was adopted by unanimous consent of the members.</w:t>
      </w:r>
      <w:r>
        <w:rPr>
          <w:rFonts w:ascii="Arial" w:hAnsi="Arial"/>
        </w:rPr>
        <w:tab/>
      </w:r>
      <w:r>
        <w:rPr>
          <w:rFonts w:ascii="Arial" w:hAnsi="Arial"/>
          <w:b/>
          <w:u w:val="single"/>
        </w:rPr>
        <w:t>OR</w:t>
      </w:r>
    </w:p>
    <w:p w:rsidR="00DF00D0" w:rsidRDefault="00DF00D0" w:rsidP="00DF00D0">
      <w:pPr>
        <w:tabs>
          <w:tab w:val="left" w:pos="360"/>
        </w:tabs>
        <w:ind w:left="360" w:hanging="360"/>
        <w:jc w:val="both"/>
        <w:rPr>
          <w:rFonts w:ascii="Arial" w:hAnsi="Arial"/>
        </w:rPr>
      </w:pPr>
      <w:r>
        <w:rPr>
          <w:rFonts w:ascii="Arial" w:hAnsi="Arial"/>
        </w:rPr>
        <w:tab/>
      </w:r>
      <w:r>
        <w:rPr>
          <w:rFonts w:ascii="Arial" w:hAnsi="Arial"/>
        </w:rPr>
        <w:tab/>
      </w:r>
      <w:r>
        <w:rPr>
          <w:sz w:val="24"/>
        </w:rPr>
        <w:sym w:font="Wingdings" w:char="F0A8"/>
      </w:r>
      <w:r>
        <w:rPr>
          <w:rFonts w:ascii="Arial" w:hAnsi="Arial"/>
          <w:b/>
        </w:rPr>
        <w:t xml:space="preserve">  Mark this box, if applicable.</w:t>
      </w:r>
    </w:p>
    <w:p w:rsidR="00DF00D0" w:rsidRDefault="00DF00D0" w:rsidP="00DF00D0">
      <w:pPr>
        <w:pStyle w:val="Heading5"/>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s>
        <w:jc w:val="left"/>
        <w:rPr>
          <w:sz w:val="4"/>
        </w:rPr>
      </w:pPr>
    </w:p>
    <w:p w:rsidR="00DF00D0" w:rsidRDefault="00DF00D0" w:rsidP="00DF00D0">
      <w:pPr>
        <w:tabs>
          <w:tab w:val="left" w:pos="360"/>
        </w:tabs>
        <w:ind w:left="720" w:hanging="720"/>
        <w:jc w:val="both"/>
        <w:rPr>
          <w:rFonts w:ascii="Arial" w:hAnsi="Arial"/>
        </w:rPr>
      </w:pPr>
      <w:r>
        <w:rPr>
          <w:rFonts w:ascii="Arial" w:hAnsi="Arial"/>
          <w:i/>
        </w:rPr>
        <w:tab/>
      </w:r>
      <w:r>
        <w:rPr>
          <w:rFonts w:ascii="Arial" w:hAnsi="Arial"/>
        </w:rPr>
        <w:t>B.</w:t>
      </w:r>
      <w:r>
        <w:rPr>
          <w:rFonts w:ascii="Arial" w:hAnsi="Arial"/>
          <w:i/>
        </w:rPr>
        <w:tab/>
      </w:r>
      <w:r>
        <w:rPr>
          <w:rFonts w:ascii="Arial" w:hAnsi="Arial"/>
        </w:rPr>
        <w:t xml:space="preserve">The revocation of dissolution was submitted to the members by the board of directors in accordance with the provisions of Chapter 10 of Title 13.1 of the Code of Virginia, and:   </w:t>
      </w:r>
    </w:p>
    <w:p w:rsidR="00DF00D0" w:rsidRDefault="00DF00D0" w:rsidP="00DF00D0">
      <w:pPr>
        <w:tabs>
          <w:tab w:val="left" w:pos="360"/>
        </w:tabs>
        <w:ind w:left="360" w:hanging="360"/>
        <w:jc w:val="both"/>
        <w:rPr>
          <w:rFonts w:ascii="Arial" w:hAnsi="Arial"/>
        </w:rPr>
      </w:pPr>
      <w:r>
        <w:rPr>
          <w:rFonts w:ascii="Arial" w:hAnsi="Arial"/>
          <w:i/>
        </w:rPr>
        <w:tab/>
      </w:r>
      <w:r>
        <w:rPr>
          <w:rFonts w:ascii="Arial" w:hAnsi="Arial"/>
        </w:rPr>
        <w:tab/>
      </w:r>
      <w:r>
        <w:rPr>
          <w:sz w:val="24"/>
        </w:rPr>
        <w:sym w:font="Wingdings" w:char="F0A8"/>
      </w:r>
      <w:r>
        <w:rPr>
          <w:rFonts w:ascii="Arial" w:hAnsi="Arial"/>
          <w:b/>
        </w:rPr>
        <w:t xml:space="preserve">  Mark this box, if applicable and complete (1) (a) </w:t>
      </w:r>
      <w:r>
        <w:rPr>
          <w:rFonts w:ascii="Arial" w:hAnsi="Arial"/>
          <w:b/>
          <w:u w:val="single"/>
        </w:rPr>
        <w:t>or</w:t>
      </w:r>
      <w:r>
        <w:rPr>
          <w:rFonts w:ascii="Arial" w:hAnsi="Arial"/>
          <w:b/>
        </w:rPr>
        <w:t xml:space="preserve"> (1) (b).</w:t>
      </w:r>
    </w:p>
    <w:p w:rsidR="00DF00D0" w:rsidRDefault="00DF00D0" w:rsidP="00DF00D0">
      <w:pPr>
        <w:tabs>
          <w:tab w:val="left" w:pos="360"/>
        </w:tabs>
        <w:rPr>
          <w:rFonts w:ascii="Arial" w:hAnsi="Arial"/>
          <w:sz w:val="4"/>
        </w:rPr>
      </w:pPr>
    </w:p>
    <w:p w:rsidR="00DF00D0" w:rsidRDefault="00DF00D0" w:rsidP="00DF00D0">
      <w:pPr>
        <w:tabs>
          <w:tab w:val="left" w:pos="360"/>
        </w:tabs>
        <w:ind w:left="1080" w:hanging="360"/>
        <w:rPr>
          <w:rFonts w:ascii="Arial" w:hAnsi="Arial"/>
        </w:rPr>
      </w:pPr>
      <w:r>
        <w:rPr>
          <w:rFonts w:ascii="Arial" w:hAnsi="Arial"/>
        </w:rPr>
        <w:t>(1)</w:t>
      </w:r>
      <w:r>
        <w:rPr>
          <w:rFonts w:ascii="Arial" w:hAnsi="Arial"/>
        </w:rPr>
        <w:tab/>
        <w:t>The total number of:</w:t>
      </w:r>
    </w:p>
    <w:p w:rsidR="00DF00D0" w:rsidRDefault="00DF00D0" w:rsidP="00DF00D0">
      <w:pPr>
        <w:numPr>
          <w:ilvl w:val="0"/>
          <w:numId w:val="1"/>
        </w:numPr>
        <w:tabs>
          <w:tab w:val="left" w:pos="360"/>
        </w:tabs>
        <w:jc w:val="both"/>
        <w:rPr>
          <w:rFonts w:ascii="Arial" w:hAnsi="Arial"/>
          <w:sz w:val="4"/>
        </w:rPr>
      </w:pPr>
    </w:p>
    <w:p w:rsidR="00DF00D0" w:rsidRDefault="00DF00D0" w:rsidP="00DF00D0">
      <w:pPr>
        <w:tabs>
          <w:tab w:val="left" w:pos="1440"/>
        </w:tabs>
        <w:ind w:left="1440" w:hanging="360"/>
        <w:rPr>
          <w:rFonts w:ascii="Arial" w:hAnsi="Arial"/>
        </w:rPr>
      </w:pPr>
      <w:r>
        <w:rPr>
          <w:rFonts w:ascii="Arial" w:hAnsi="Arial"/>
        </w:rPr>
        <w:t>(a)</w:t>
      </w:r>
      <w:r>
        <w:rPr>
          <w:rFonts w:ascii="Arial" w:hAnsi="Arial"/>
        </w:rPr>
        <w:tab/>
        <w:t>Votes cast for and against the revocation of dissolution by each voting group entitled to vote separately on the revocation of dissolution was:</w:t>
      </w:r>
    </w:p>
    <w:p w:rsidR="00DF00D0" w:rsidRDefault="00DF00D0" w:rsidP="00DF00D0">
      <w:pPr>
        <w:tabs>
          <w:tab w:val="left" w:pos="1440"/>
        </w:tabs>
        <w:ind w:left="1440" w:hanging="360"/>
        <w:rPr>
          <w:rFonts w:ascii="Arial" w:hAnsi="Arial"/>
          <w:sz w:val="4"/>
        </w:rPr>
      </w:pPr>
    </w:p>
    <w:p w:rsidR="00DF00D0" w:rsidRDefault="00DF00D0" w:rsidP="00DF00D0">
      <w:pPr>
        <w:pStyle w:val="Heading4"/>
        <w:tabs>
          <w:tab w:val="clear" w:pos="720"/>
          <w:tab w:val="clear" w:pos="2160"/>
          <w:tab w:val="clear" w:pos="2880"/>
          <w:tab w:val="clear" w:pos="3780"/>
          <w:tab w:val="clear" w:pos="4320"/>
          <w:tab w:val="clear" w:pos="5040"/>
          <w:tab w:val="clear" w:pos="5760"/>
          <w:tab w:val="clear" w:pos="6480"/>
          <w:tab w:val="clear" w:pos="7200"/>
          <w:tab w:val="clear" w:pos="7920"/>
        </w:tabs>
        <w:ind w:left="1440" w:hanging="360"/>
        <w:rPr>
          <w:rFonts w:ascii="Arial" w:hAnsi="Arial"/>
          <w:sz w:val="20"/>
        </w:rPr>
      </w:pPr>
      <w:r>
        <w:rPr>
          <w:rFonts w:ascii="Arial" w:hAnsi="Arial"/>
          <w:sz w:val="20"/>
        </w:rPr>
        <w:t>Voting group</w:t>
      </w:r>
      <w:r>
        <w:rPr>
          <w:rFonts w:ascii="Arial" w:hAnsi="Arial"/>
          <w:sz w:val="20"/>
        </w:rPr>
        <w:tab/>
      </w:r>
      <w:r>
        <w:rPr>
          <w:rFonts w:ascii="Arial" w:hAnsi="Arial"/>
          <w:sz w:val="20"/>
        </w:rPr>
        <w:tab/>
        <w:t xml:space="preserve">Total votes </w:t>
      </w:r>
      <w:r>
        <w:rPr>
          <w:rFonts w:ascii="Arial" w:hAnsi="Arial"/>
          <w:b/>
          <w:sz w:val="20"/>
        </w:rPr>
        <w:t>FOR</w:t>
      </w:r>
      <w:r>
        <w:rPr>
          <w:rFonts w:ascii="Arial" w:hAnsi="Arial"/>
          <w:sz w:val="20"/>
        </w:rPr>
        <w:tab/>
      </w:r>
      <w:r>
        <w:rPr>
          <w:rFonts w:ascii="Arial" w:hAnsi="Arial"/>
          <w:sz w:val="20"/>
        </w:rPr>
        <w:tab/>
        <w:t xml:space="preserve">Total votes </w:t>
      </w:r>
      <w:r>
        <w:rPr>
          <w:rFonts w:ascii="Arial" w:hAnsi="Arial"/>
          <w:b/>
          <w:sz w:val="20"/>
        </w:rPr>
        <w:t>AGAINST</w:t>
      </w:r>
    </w:p>
    <w:p w:rsidR="00DF00D0" w:rsidRDefault="00DF00D0" w:rsidP="00DF00D0">
      <w:pPr>
        <w:pStyle w:val="EndnoteText"/>
        <w:tabs>
          <w:tab w:val="left" w:pos="1440"/>
        </w:tabs>
        <w:ind w:left="1440" w:hanging="360"/>
        <w:rPr>
          <w:rFonts w:ascii="Arial" w:hAnsi="Arial"/>
        </w:rPr>
      </w:pPr>
      <w:r>
        <w:rPr>
          <w:rFonts w:ascii="Arial" w:hAnsi="Arial"/>
        </w:rPr>
        <w:t>____________</w:t>
      </w:r>
      <w:r>
        <w:rPr>
          <w:rFonts w:ascii="Arial" w:hAnsi="Arial"/>
        </w:rPr>
        <w:tab/>
      </w:r>
      <w:r>
        <w:rPr>
          <w:rFonts w:ascii="Arial" w:hAnsi="Arial"/>
        </w:rPr>
        <w:tab/>
        <w:t>_____________</w:t>
      </w:r>
      <w:r>
        <w:rPr>
          <w:rFonts w:ascii="Arial" w:hAnsi="Arial"/>
        </w:rPr>
        <w:tab/>
      </w:r>
      <w:r>
        <w:rPr>
          <w:rFonts w:ascii="Arial" w:hAnsi="Arial"/>
        </w:rPr>
        <w:tab/>
        <w:t>____________</w:t>
      </w:r>
    </w:p>
    <w:p w:rsidR="00DF00D0" w:rsidRDefault="00DF00D0" w:rsidP="00DF00D0">
      <w:pPr>
        <w:tabs>
          <w:tab w:val="left" w:pos="1440"/>
        </w:tabs>
        <w:ind w:left="1440" w:hanging="360"/>
        <w:rPr>
          <w:rFonts w:ascii="Arial" w:hAnsi="Arial"/>
        </w:rPr>
      </w:pPr>
      <w:r>
        <w:rPr>
          <w:rFonts w:ascii="Arial" w:hAnsi="Arial"/>
        </w:rPr>
        <w:t>____________</w:t>
      </w:r>
      <w:r>
        <w:rPr>
          <w:rFonts w:ascii="Arial" w:hAnsi="Arial"/>
        </w:rPr>
        <w:tab/>
      </w:r>
      <w:r>
        <w:rPr>
          <w:rFonts w:ascii="Arial" w:hAnsi="Arial"/>
        </w:rPr>
        <w:tab/>
        <w:t>_____________</w:t>
      </w:r>
      <w:r>
        <w:rPr>
          <w:rFonts w:ascii="Arial" w:hAnsi="Arial"/>
        </w:rPr>
        <w:tab/>
      </w:r>
      <w:r>
        <w:rPr>
          <w:rFonts w:ascii="Arial" w:hAnsi="Arial"/>
        </w:rPr>
        <w:tab/>
        <w:t>____________</w:t>
      </w:r>
    </w:p>
    <w:p w:rsidR="00DF00D0" w:rsidRDefault="00DF00D0" w:rsidP="00DF00D0">
      <w:pPr>
        <w:pStyle w:val="Heading9"/>
      </w:pPr>
      <w:r>
        <w:t>OR</w:t>
      </w:r>
    </w:p>
    <w:p w:rsidR="00DF00D0" w:rsidRDefault="00DF00D0" w:rsidP="00DF00D0">
      <w:pPr>
        <w:pStyle w:val="BodyText2"/>
        <w:tabs>
          <w:tab w:val="clear" w:pos="720"/>
          <w:tab w:val="clear" w:pos="2160"/>
          <w:tab w:val="clear" w:pos="2880"/>
          <w:tab w:val="clear" w:pos="3600"/>
          <w:tab w:val="clear" w:pos="4320"/>
          <w:tab w:val="clear" w:pos="5040"/>
          <w:tab w:val="clear" w:pos="5760"/>
          <w:tab w:val="clear" w:pos="6480"/>
          <w:tab w:val="clear" w:pos="7200"/>
          <w:tab w:val="clear" w:pos="7920"/>
        </w:tabs>
        <w:ind w:left="1440" w:hanging="360"/>
        <w:rPr>
          <w:rFonts w:ascii="Arial" w:hAnsi="Arial"/>
          <w:sz w:val="20"/>
        </w:rPr>
      </w:pPr>
      <w:r>
        <w:rPr>
          <w:rFonts w:ascii="Arial" w:hAnsi="Arial"/>
          <w:sz w:val="20"/>
        </w:rPr>
        <w:t>(b)</w:t>
      </w:r>
      <w:r>
        <w:rPr>
          <w:rFonts w:ascii="Arial" w:hAnsi="Arial"/>
          <w:sz w:val="20"/>
        </w:rPr>
        <w:tab/>
        <w:t>Undisputed votes cast for the revocation of dissolution separately by each voting group was:</w:t>
      </w:r>
    </w:p>
    <w:p w:rsidR="00DF00D0" w:rsidRDefault="00DF00D0" w:rsidP="00DF00D0">
      <w:pPr>
        <w:tabs>
          <w:tab w:val="left" w:pos="1440"/>
        </w:tabs>
        <w:ind w:left="1440" w:hanging="360"/>
        <w:rPr>
          <w:rFonts w:ascii="Arial" w:hAnsi="Arial"/>
          <w:sz w:val="4"/>
        </w:rPr>
      </w:pPr>
    </w:p>
    <w:p w:rsidR="00DF00D0" w:rsidRDefault="00DF00D0" w:rsidP="00DF00D0">
      <w:pPr>
        <w:tabs>
          <w:tab w:val="left" w:pos="1440"/>
        </w:tabs>
        <w:ind w:left="1440" w:hanging="360"/>
        <w:rPr>
          <w:rFonts w:ascii="Arial" w:hAnsi="Arial"/>
        </w:rPr>
      </w:pPr>
      <w:r>
        <w:rPr>
          <w:rFonts w:ascii="Arial" w:hAnsi="Arial"/>
        </w:rPr>
        <w:t>Voting group</w:t>
      </w:r>
      <w:r>
        <w:rPr>
          <w:rFonts w:ascii="Arial" w:hAnsi="Arial"/>
        </w:rPr>
        <w:tab/>
      </w:r>
      <w:r>
        <w:rPr>
          <w:rFonts w:ascii="Arial" w:hAnsi="Arial"/>
        </w:rPr>
        <w:tab/>
      </w:r>
      <w:r>
        <w:rPr>
          <w:rFonts w:ascii="Arial" w:hAnsi="Arial"/>
        </w:rPr>
        <w:tab/>
        <w:t>Total number of undisputed votes</w:t>
      </w:r>
    </w:p>
    <w:p w:rsidR="00DF00D0" w:rsidRDefault="00DF00D0" w:rsidP="00DF00D0">
      <w:pPr>
        <w:tabs>
          <w:tab w:val="left" w:pos="1440"/>
        </w:tabs>
        <w:ind w:left="1440" w:hanging="360"/>
        <w:rPr>
          <w:rFonts w:ascii="Arial" w:hAnsi="Arial"/>
        </w:rPr>
      </w:pPr>
      <w:r>
        <w:rPr>
          <w:rFonts w:ascii="Arial" w:hAnsi="Arial"/>
        </w:rPr>
        <w:t>____________</w:t>
      </w:r>
      <w:r>
        <w:rPr>
          <w:rFonts w:ascii="Arial" w:hAnsi="Arial"/>
        </w:rPr>
        <w:tab/>
      </w:r>
      <w:r>
        <w:rPr>
          <w:rFonts w:ascii="Arial" w:hAnsi="Arial"/>
        </w:rPr>
        <w:tab/>
      </w:r>
      <w:r>
        <w:rPr>
          <w:rFonts w:ascii="Arial" w:hAnsi="Arial"/>
        </w:rPr>
        <w:tab/>
        <w:t>____________</w:t>
      </w:r>
    </w:p>
    <w:p w:rsidR="00DF00D0" w:rsidRDefault="00DF00D0" w:rsidP="00DF00D0">
      <w:pPr>
        <w:tabs>
          <w:tab w:val="left" w:pos="1440"/>
        </w:tabs>
        <w:ind w:left="1440" w:hanging="360"/>
        <w:rPr>
          <w:rFonts w:ascii="Arial" w:hAnsi="Arial"/>
        </w:rPr>
      </w:pPr>
      <w:r>
        <w:rPr>
          <w:rFonts w:ascii="Arial" w:hAnsi="Arial"/>
        </w:rPr>
        <w:t>____________</w:t>
      </w:r>
      <w:r>
        <w:rPr>
          <w:rFonts w:ascii="Arial" w:hAnsi="Arial"/>
        </w:rPr>
        <w:tab/>
      </w:r>
      <w:r>
        <w:rPr>
          <w:rFonts w:ascii="Arial" w:hAnsi="Arial"/>
        </w:rPr>
        <w:tab/>
      </w:r>
      <w:r>
        <w:rPr>
          <w:rFonts w:ascii="Arial" w:hAnsi="Arial"/>
        </w:rPr>
        <w:tab/>
        <w:t>____________</w:t>
      </w:r>
    </w:p>
    <w:p w:rsidR="00DF00D0" w:rsidRDefault="00DF00D0" w:rsidP="00DF00D0">
      <w:pPr>
        <w:tabs>
          <w:tab w:val="left" w:pos="360"/>
        </w:tabs>
        <w:rPr>
          <w:rFonts w:ascii="Arial" w:hAnsi="Arial"/>
          <w:sz w:val="4"/>
        </w:rPr>
      </w:pPr>
    </w:p>
    <w:p w:rsidR="00DF00D0" w:rsidRDefault="00DF00D0" w:rsidP="00DF00D0">
      <w:pPr>
        <w:tabs>
          <w:tab w:val="left" w:pos="360"/>
        </w:tabs>
        <w:ind w:left="1080" w:hanging="360"/>
        <w:rPr>
          <w:rFonts w:ascii="Arial" w:hAnsi="Arial"/>
        </w:rPr>
      </w:pPr>
      <w:r>
        <w:rPr>
          <w:rFonts w:ascii="Arial" w:hAnsi="Arial"/>
        </w:rPr>
        <w:t>(2)</w:t>
      </w:r>
      <w:r>
        <w:rPr>
          <w:rFonts w:ascii="Arial" w:hAnsi="Arial"/>
        </w:rPr>
        <w:tab/>
        <w:t>And the number cast for the revocation of dissolution by each voting group was sufficient for approval by that voting group.</w:t>
      </w:r>
    </w:p>
    <w:p w:rsidR="00DF00D0" w:rsidRDefault="00DF00D0" w:rsidP="00DF00D0">
      <w:pPr>
        <w:pStyle w:val="BodyText3"/>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50"/>
          <w:tab w:val="center" w:pos="-360"/>
        </w:tabs>
        <w:jc w:val="center"/>
        <w:rPr>
          <w:sz w:val="20"/>
          <w:u w:val="single"/>
        </w:rPr>
      </w:pPr>
      <w:r>
        <w:rPr>
          <w:sz w:val="20"/>
          <w:u w:val="single"/>
        </w:rPr>
        <w:t>OR</w:t>
      </w:r>
    </w:p>
    <w:p w:rsidR="00DF00D0" w:rsidRDefault="00DF00D0" w:rsidP="00DF00D0">
      <w:pPr>
        <w:pStyle w:val="BodyText3"/>
        <w:numPr>
          <w:ilvl w:val="0"/>
          <w:numId w:val="2"/>
        </w:numPr>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360"/>
        </w:tabs>
        <w:rPr>
          <w:b w:val="0"/>
          <w:sz w:val="20"/>
        </w:rPr>
      </w:pPr>
      <w:r>
        <w:rPr>
          <w:b w:val="0"/>
          <w:sz w:val="20"/>
        </w:rPr>
        <w:t xml:space="preserve">The corporation has no members or no members with voting rights, and the revocation of dissolution was authorized at a meeting of the board of directors by the vote of a majority of the directors in office.  </w:t>
      </w:r>
    </w:p>
    <w:p w:rsidR="00DF00D0" w:rsidRDefault="00DF00D0" w:rsidP="00DF00D0">
      <w:pPr>
        <w:pStyle w:val="BodyText3"/>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360"/>
        </w:tabs>
        <w:ind w:left="720" w:hanging="360"/>
        <w:rPr>
          <w:sz w:val="20"/>
        </w:rPr>
      </w:pPr>
      <w:r>
        <w:rPr>
          <w:b w:val="0"/>
          <w:sz w:val="20"/>
        </w:rPr>
        <w:tab/>
      </w:r>
      <w:r>
        <w:rPr>
          <w:sz w:val="24"/>
        </w:rPr>
        <w:sym w:font="Wingdings" w:char="F0A8"/>
      </w:r>
      <w:r>
        <w:rPr>
          <w:sz w:val="20"/>
        </w:rPr>
        <w:t xml:space="preserve">  Mark this box, if applicable.</w:t>
      </w:r>
    </w:p>
    <w:p w:rsidR="00DF00D0" w:rsidRDefault="00DF00D0" w:rsidP="00DF00D0">
      <w:pPr>
        <w:pStyle w:val="BodyText3"/>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50"/>
          <w:tab w:val="center" w:pos="-360"/>
        </w:tabs>
        <w:jc w:val="center"/>
        <w:rPr>
          <w:sz w:val="20"/>
          <w:u w:val="single"/>
        </w:rPr>
      </w:pPr>
      <w:r>
        <w:rPr>
          <w:sz w:val="20"/>
          <w:u w:val="single"/>
        </w:rPr>
        <w:t>OR</w:t>
      </w:r>
    </w:p>
    <w:p w:rsidR="00DF00D0" w:rsidRDefault="00DF00D0" w:rsidP="00DF00D0">
      <w:pPr>
        <w:pStyle w:val="BodyText3"/>
        <w:numPr>
          <w:ilvl w:val="0"/>
          <w:numId w:val="2"/>
        </w:numPr>
        <w:pBdr>
          <w:top w:val="none" w:sz="0" w:space="0" w:color="auto"/>
          <w:left w:val="none" w:sz="0" w:space="0" w:color="auto"/>
          <w:bottom w:val="none" w:sz="0" w:space="0" w:color="auto"/>
          <w:right w:val="none" w:sz="0" w:space="0" w:color="auto"/>
        </w:pBdr>
        <w:tabs>
          <w:tab w:val="clear" w:pos="1440"/>
          <w:tab w:val="clear" w:pos="2160"/>
          <w:tab w:val="clear" w:pos="2880"/>
          <w:tab w:val="clear" w:pos="3600"/>
          <w:tab w:val="clear" w:pos="4320"/>
          <w:tab w:val="clear" w:pos="5040"/>
          <w:tab w:val="clear" w:pos="5760"/>
          <w:tab w:val="clear" w:pos="6480"/>
          <w:tab w:val="clear" w:pos="7200"/>
          <w:tab w:val="clear" w:pos="7920"/>
          <w:tab w:val="center" w:pos="-360"/>
          <w:tab w:val="left" w:pos="360"/>
        </w:tabs>
        <w:rPr>
          <w:b w:val="0"/>
          <w:sz w:val="20"/>
        </w:rPr>
      </w:pPr>
      <w:r>
        <w:rPr>
          <w:b w:val="0"/>
          <w:sz w:val="20"/>
        </w:rPr>
        <w:t>The revocation of dissolution was approved by the board of directors in accordance with the authorization granted by the members incident to their prior authorization of the dissolution.</w:t>
      </w:r>
    </w:p>
    <w:p w:rsidR="00DF00D0" w:rsidRDefault="00DF00D0" w:rsidP="00DF00D0">
      <w:pPr>
        <w:pStyle w:val="BodyText3"/>
        <w:pBdr>
          <w:top w:val="none" w:sz="0" w:space="0" w:color="auto"/>
          <w:left w:val="none" w:sz="0" w:space="0" w:color="auto"/>
          <w:bottom w:val="none" w:sz="0" w:space="0" w:color="auto"/>
          <w:right w:val="none" w:sz="0" w:space="0" w:color="auto"/>
        </w:pBdr>
        <w:tabs>
          <w:tab w:val="clear" w:pos="1440"/>
          <w:tab w:val="clear" w:pos="2160"/>
          <w:tab w:val="clear" w:pos="2880"/>
          <w:tab w:val="clear" w:pos="3600"/>
          <w:tab w:val="clear" w:pos="4320"/>
          <w:tab w:val="clear" w:pos="5040"/>
          <w:tab w:val="clear" w:pos="5760"/>
          <w:tab w:val="clear" w:pos="6480"/>
          <w:tab w:val="clear" w:pos="7200"/>
          <w:tab w:val="clear" w:pos="7920"/>
          <w:tab w:val="center" w:pos="-360"/>
        </w:tabs>
        <w:ind w:left="360"/>
        <w:rPr>
          <w:sz w:val="20"/>
        </w:rPr>
      </w:pPr>
      <w:r>
        <w:rPr>
          <w:b w:val="0"/>
          <w:sz w:val="20"/>
        </w:rPr>
        <w:tab/>
      </w:r>
      <w:r>
        <w:rPr>
          <w:sz w:val="24"/>
        </w:rPr>
        <w:sym w:font="Wingdings" w:char="F0A8"/>
      </w:r>
      <w:r>
        <w:rPr>
          <w:b w:val="0"/>
        </w:rPr>
        <w:t xml:space="preserve">  </w:t>
      </w:r>
      <w:r>
        <w:rPr>
          <w:sz w:val="20"/>
        </w:rPr>
        <w:t>Mark this box, if applicable.</w:t>
      </w:r>
    </w:p>
    <w:p w:rsidR="00DF00D0" w:rsidRDefault="00DF00D0" w:rsidP="00DF00D0">
      <w:pPr>
        <w:tabs>
          <w:tab w:val="left" w:pos="360"/>
        </w:tabs>
        <w:jc w:val="both"/>
        <w:rPr>
          <w:rFonts w:ascii="Arial" w:hAnsi="Arial"/>
          <w:sz w:val="4"/>
        </w:rPr>
      </w:pP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rPr>
      </w:pP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rPr>
      </w:pPr>
      <w:r>
        <w:rPr>
          <w:rFonts w:ascii="Arial" w:hAnsi="Arial"/>
        </w:rPr>
        <w:t xml:space="preserve">Executed in the name of the corporation by: </w:t>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4"/>
        </w:rPr>
      </w:pP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6"/>
        </w:rPr>
      </w:pPr>
      <w:r>
        <w:rPr>
          <w:rFonts w:ascii="Arial" w:hAnsi="Arial"/>
          <w:sz w:val="16"/>
        </w:rPr>
        <w:t xml:space="preserve"> </w:t>
      </w:r>
      <w:r>
        <w:rPr>
          <w:rFonts w:ascii="Arial" w:hAnsi="Arial"/>
          <w:sz w:val="16"/>
        </w:rPr>
        <w:tab/>
      </w:r>
      <w:r>
        <w:rPr>
          <w:rFonts w:ascii="Arial" w:hAnsi="Arial"/>
          <w:sz w:val="16"/>
        </w:rPr>
        <w:tab/>
        <w:t>(signature)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4"/>
        </w:rPr>
      </w:pP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6"/>
        </w:rPr>
      </w:pPr>
      <w:r>
        <w:rPr>
          <w:rFonts w:ascii="Arial" w:hAnsi="Arial"/>
          <w:sz w:val="16"/>
        </w:rPr>
        <w:t xml:space="preserve">                     </w:t>
      </w:r>
      <w:r>
        <w:rPr>
          <w:rFonts w:ascii="Arial" w:hAnsi="Arial"/>
          <w:sz w:val="16"/>
        </w:rPr>
        <w:tab/>
        <w:t>(printed 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(corporate title)</w:t>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4"/>
        </w:rPr>
      </w:pP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6"/>
        </w:rPr>
      </w:pPr>
      <w:r>
        <w:rPr>
          <w:rFonts w:ascii="Arial" w:hAnsi="Arial"/>
          <w:sz w:val="16"/>
        </w:rPr>
        <w:t xml:space="preserve">                     </w:t>
      </w:r>
      <w:r>
        <w:rPr>
          <w:rFonts w:ascii="Arial" w:hAnsi="Arial"/>
          <w:sz w:val="16"/>
        </w:rPr>
        <w:tab/>
        <w:t>(corporation’s SCC ID No.)</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(telephone number (optional))</w:t>
      </w:r>
      <w:r>
        <w:rPr>
          <w:rFonts w:ascii="Arial" w:hAnsi="Arial"/>
          <w:sz w:val="16"/>
        </w:rPr>
        <w:tab/>
      </w:r>
    </w:p>
    <w:p w:rsidR="00DF00D0" w:rsidRDefault="00DF00D0" w:rsidP="00DF00D0">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4"/>
        </w:rPr>
      </w:pPr>
    </w:p>
    <w:p w:rsidR="00DF00D0" w:rsidRDefault="00DF00D0" w:rsidP="00DF00D0">
      <w:pPr>
        <w:pStyle w:val="BodyText2"/>
        <w:rPr>
          <w:rFonts w:ascii="Arial" w:hAnsi="Arial"/>
          <w:i/>
          <w:sz w:val="16"/>
        </w:rPr>
      </w:pPr>
      <w:r>
        <w:rPr>
          <w:rFonts w:ascii="Arial" w:hAnsi="Arial"/>
          <w:i/>
          <w:sz w:val="16"/>
        </w:rPr>
        <w:t>(The execution must be by the chairman or any vice-chairman of the board of directors, the president, or any other of its officers authorized to act on behalf of the corporation.)</w:t>
      </w:r>
    </w:p>
    <w:p w:rsidR="00DF00D0" w:rsidRDefault="00DF00D0" w:rsidP="00DF00D0">
      <w:pPr>
        <w:pStyle w:val="BodyText2"/>
        <w:rPr>
          <w:rFonts w:ascii="Arial" w:hAnsi="Arial"/>
          <w:i/>
          <w:sz w:val="16"/>
        </w:rPr>
      </w:pPr>
    </w:p>
    <w:p w:rsidR="00DF00D0" w:rsidRDefault="00DF00D0" w:rsidP="00DF00D0">
      <w:pPr>
        <w:pStyle w:val="BodyText2"/>
        <w:rPr>
          <w:rFonts w:ascii="Arial" w:hAnsi="Arial"/>
          <w:i/>
          <w:sz w:val="16"/>
        </w:rPr>
      </w:pPr>
    </w:p>
    <w:p w:rsidR="00DF00D0" w:rsidRDefault="007F2125" w:rsidP="00DF00D0">
      <w:pPr>
        <w:pStyle w:val="BodyText2"/>
        <w:rPr>
          <w:rFonts w:ascii="Arial" w:hAnsi="Arial"/>
          <w:i/>
          <w:sz w:val="16"/>
        </w:rPr>
      </w:pPr>
      <w:r>
        <w:rPr>
          <w:rFonts w:ascii="Arial" w:hAnsi="Arial"/>
          <w:noProof/>
          <w:sz w:val="16"/>
        </w:rPr>
        <mc:AlternateContent>
          <mc:Choice Requires="wps">
            <w:drawing>
              <wp:anchor distT="0" distB="0" distL="114300" distR="114300" simplePos="0" relativeHeight="251667968" behindDoc="0" locked="0" layoutInCell="0" allowOverlap="1">
                <wp:simplePos x="0" y="0"/>
                <wp:positionH relativeFrom="column">
                  <wp:posOffset>86995</wp:posOffset>
                </wp:positionH>
                <wp:positionV relativeFrom="paragraph">
                  <wp:posOffset>24765</wp:posOffset>
                </wp:positionV>
                <wp:extent cx="6675120" cy="94424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44245"/>
                        </a:xfrm>
                        <a:prstGeom prst="rect">
                          <a:avLst/>
                        </a:prstGeom>
                        <a:solidFill>
                          <a:srgbClr val="FFFFFF"/>
                        </a:solidFill>
                        <a:ln w="34925" cap="rnd">
                          <a:solidFill>
                            <a:srgbClr val="000000"/>
                          </a:solidFill>
                          <a:prstDash val="sysDot"/>
                          <a:miter lim="800000"/>
                          <a:headEnd/>
                          <a:tailEnd/>
                        </a:ln>
                      </wps:spPr>
                      <wps:txbx>
                        <w:txbxContent>
                          <w:p w:rsidR="00DF00D0" w:rsidRDefault="00DF00D0" w:rsidP="00DF00D0">
                            <w:pPr>
                              <w:rPr>
                                <w:rFonts w:ascii="Arial" w:hAnsi="Arial"/>
                                <w:b/>
                                <w:sz w:val="16"/>
                              </w:rPr>
                            </w:pPr>
                            <w:r>
                              <w:rPr>
                                <w:rFonts w:ascii="Arial" w:hAnsi="Arial"/>
                                <w:b/>
                                <w:sz w:val="16"/>
                              </w:rPr>
                              <w:t>Provide a name and mailing address for sending correspondence regarding the filing of this document (if left blank, correspondence will be sent to the registered agent at the registered office):</w:t>
                            </w:r>
                          </w:p>
                          <w:p w:rsidR="00DF00D0" w:rsidRDefault="00DF00D0" w:rsidP="00DF00D0">
                            <w:pPr>
                              <w:rPr>
                                <w:rFonts w:ascii="Arial" w:hAnsi="Arial"/>
                                <w:b/>
                                <w:sz w:val="8"/>
                              </w:rPr>
                            </w:pPr>
                          </w:p>
                          <w:p w:rsidR="00DF00D0" w:rsidRDefault="00DF00D0" w:rsidP="00DF00D0">
                            <w:pPr>
                              <w:pStyle w:val="EndnoteText"/>
                              <w:rPr>
                                <w:rFonts w:ascii="Arial" w:hAnsi="Arial"/>
                                <w:sz w:val="16"/>
                              </w:rPr>
                            </w:pPr>
                            <w:r>
                              <w:rPr>
                                <w:rFonts w:ascii="Arial" w:hAnsi="Arial"/>
                                <w:sz w:val="16"/>
                              </w:rPr>
                              <w:t>_______________________________________________________________________________________________________________</w:t>
                            </w:r>
                          </w:p>
                          <w:p w:rsidR="00DF00D0" w:rsidRDefault="00DF00D0" w:rsidP="00DF00D0">
                            <w:pPr>
                              <w:rPr>
                                <w:rFonts w:ascii="Arial" w:hAnsi="Arial"/>
                                <w:b/>
                                <w:sz w:val="14"/>
                              </w:rPr>
                            </w:pPr>
                            <w:r>
                              <w:rPr>
                                <w:rFonts w:ascii="Arial" w:hAnsi="Arial"/>
                                <w:b/>
                                <w:sz w:val="14"/>
                              </w:rPr>
                              <w:t xml:space="preserve">                                               (name)</w:t>
                            </w:r>
                          </w:p>
                          <w:p w:rsidR="00DF00D0" w:rsidRDefault="00DF00D0" w:rsidP="00DF00D0">
                            <w:pPr>
                              <w:rPr>
                                <w:rFonts w:ascii="Arial" w:hAnsi="Arial"/>
                                <w:b/>
                                <w:sz w:val="8"/>
                              </w:rPr>
                            </w:pPr>
                          </w:p>
                          <w:p w:rsidR="00DF00D0" w:rsidRDefault="00DF00D0" w:rsidP="00DF00D0">
                            <w:pPr>
                              <w:rPr>
                                <w:rFonts w:ascii="Arial" w:hAnsi="Arial"/>
                                <w:sz w:val="16"/>
                              </w:rPr>
                            </w:pPr>
                            <w:r>
                              <w:rPr>
                                <w:rFonts w:ascii="Arial" w:hAnsi="Arial"/>
                                <w:sz w:val="16"/>
                              </w:rPr>
                              <w:t>_______________________________________________________________________________________________________________</w:t>
                            </w:r>
                          </w:p>
                          <w:p w:rsidR="00DF00D0" w:rsidRDefault="00DF00D0" w:rsidP="00DF00D0">
                            <w:pPr>
                              <w:rPr>
                                <w:rFonts w:ascii="Arial" w:hAnsi="Arial"/>
                                <w:b/>
                                <w:sz w:val="14"/>
                              </w:rPr>
                            </w:pPr>
                            <w:r>
                              <w:rPr>
                                <w:rFonts w:ascii="Arial" w:hAnsi="Arial"/>
                                <w:b/>
                                <w:sz w:val="14"/>
                              </w:rPr>
                              <w:t xml:space="preserve">                                               (mailing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6.85pt;margin-top:1.95pt;width:525.6pt;height:7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" o:allowincell="f" strokeweight="2.75pt">
                <v:stroke dashstyle="1 1" endcap="round"/>
                <v:textbox>
                  <w:txbxContent>
                    <w:p w:rsidR="00DF00D0" w:rsidRDefault="00DF00D0" w:rsidP="00DF00D0">
                      <w:pPr>
                        <w:rPr>
                          <w:rFonts w:ascii="Arial" w:hAnsi="Arial"/>
                          <w:b/>
                          <w:sz w:val="16"/>
                        </w:rPr>
                      </w:pPr>
                      <w:r>
                        <w:rPr>
                          <w:rFonts w:ascii="Arial" w:hAnsi="Arial"/>
                          <w:b/>
                          <w:sz w:val="16"/>
                        </w:rPr>
                        <w:t>Provide a name and mailing address for sending correspondence regarding the filing of this document (if left blank, correspondence will be sent to the registered agent at the registered office):</w:t>
                      </w:r>
                    </w:p>
                    <w:p w:rsidR="00DF00D0" w:rsidRDefault="00DF00D0" w:rsidP="00DF00D0">
                      <w:pPr>
                        <w:rPr>
                          <w:rFonts w:ascii="Arial" w:hAnsi="Arial"/>
                          <w:b/>
                          <w:sz w:val="8"/>
                        </w:rPr>
                      </w:pPr>
                    </w:p>
                    <w:p w:rsidR="00DF00D0" w:rsidRDefault="00DF00D0" w:rsidP="00DF00D0">
                      <w:pPr>
                        <w:pStyle w:val="EndnoteText"/>
                        <w:rPr>
                          <w:rFonts w:ascii="Arial" w:hAnsi="Arial"/>
                          <w:sz w:val="16"/>
                        </w:rPr>
                      </w:pPr>
                      <w:r>
                        <w:rPr>
                          <w:rFonts w:ascii="Arial" w:hAnsi="Arial"/>
                          <w:sz w:val="16"/>
                        </w:rPr>
                        <w:t>_______________________________________________________________________________________________________________</w:t>
                      </w:r>
                    </w:p>
                    <w:p w:rsidR="00DF00D0" w:rsidRDefault="00DF00D0" w:rsidP="00DF00D0">
                      <w:pPr>
                        <w:rPr>
                          <w:rFonts w:ascii="Arial" w:hAnsi="Arial"/>
                          <w:b/>
                          <w:sz w:val="14"/>
                        </w:rPr>
                      </w:pPr>
                      <w:r>
                        <w:rPr>
                          <w:rFonts w:ascii="Arial" w:hAnsi="Arial"/>
                          <w:b/>
                          <w:sz w:val="14"/>
                        </w:rPr>
                        <w:t xml:space="preserve">                                               (name)</w:t>
                      </w:r>
                    </w:p>
                    <w:p w:rsidR="00DF00D0" w:rsidRDefault="00DF00D0" w:rsidP="00DF00D0">
                      <w:pPr>
                        <w:rPr>
                          <w:rFonts w:ascii="Arial" w:hAnsi="Arial"/>
                          <w:b/>
                          <w:sz w:val="8"/>
                        </w:rPr>
                      </w:pPr>
                    </w:p>
                    <w:p w:rsidR="00DF00D0" w:rsidRDefault="00DF00D0" w:rsidP="00DF00D0">
                      <w:pPr>
                        <w:rPr>
                          <w:rFonts w:ascii="Arial" w:hAnsi="Arial"/>
                          <w:sz w:val="16"/>
                        </w:rPr>
                      </w:pPr>
                      <w:r>
                        <w:rPr>
                          <w:rFonts w:ascii="Arial" w:hAnsi="Arial"/>
                          <w:sz w:val="16"/>
                        </w:rPr>
                        <w:t>_______________________________________________________________________________________________________________</w:t>
                      </w:r>
                    </w:p>
                    <w:p w:rsidR="00DF00D0" w:rsidRDefault="00DF00D0" w:rsidP="00DF00D0">
                      <w:pPr>
                        <w:rPr>
                          <w:rFonts w:ascii="Arial" w:hAnsi="Arial"/>
                          <w:b/>
                          <w:sz w:val="14"/>
                        </w:rPr>
                      </w:pPr>
                      <w:r>
                        <w:rPr>
                          <w:rFonts w:ascii="Arial" w:hAnsi="Arial"/>
                          <w:b/>
                          <w:sz w:val="14"/>
                        </w:rPr>
                        <w:t xml:space="preserve">                                               (mailing address)</w:t>
                      </w:r>
                    </w:p>
                  </w:txbxContent>
                </v:textbox>
              </v:shape>
            </w:pict>
          </mc:Fallback>
        </mc:AlternateContent>
      </w:r>
    </w:p>
    <w:p w:rsidR="00DF00D0" w:rsidRDefault="00DF00D0" w:rsidP="00DF00D0">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s>
        <w:ind w:left="0"/>
        <w:rPr>
          <w:rFonts w:ascii="Arial" w:hAnsi="Arial"/>
          <w:sz w:val="16"/>
        </w:rPr>
      </w:pPr>
    </w:p>
    <w:p w:rsidR="00DF00D0" w:rsidRDefault="00DF00D0" w:rsidP="00DF00D0">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s>
        <w:ind w:left="1440" w:hanging="540"/>
        <w:rPr>
          <w:rFonts w:ascii="Arial" w:hAnsi="Arial"/>
          <w:sz w:val="16"/>
        </w:rPr>
      </w:pPr>
    </w:p>
    <w:p w:rsidR="00DF00D0" w:rsidRDefault="00DF00D0" w:rsidP="00DF00D0">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s>
        <w:ind w:left="1440" w:hanging="540"/>
        <w:rPr>
          <w:rFonts w:ascii="Arial" w:hAnsi="Arial"/>
          <w:sz w:val="20"/>
        </w:rPr>
      </w:pPr>
    </w:p>
    <w:p w:rsidR="00DF00D0" w:rsidRPr="00DF00D0" w:rsidRDefault="00DF00D0" w:rsidP="00DF00D0">
      <w:pPr>
        <w:pStyle w:val="NoSpacing"/>
        <w:jc w:val="right"/>
        <w:rPr>
          <w:rFonts w:ascii="Arial" w:hAnsi="Arial" w:cs="Arial"/>
          <w:sz w:val="16"/>
          <w:szCs w:val="16"/>
        </w:rPr>
      </w:pPr>
    </w:p>
    <w:sectPr w:rsidR="00DF00D0" w:rsidRPr="00DF00D0" w:rsidSect="00DF00D0">
      <w:footnotePr>
        <w:numFmt w:val="lowerRoman"/>
      </w:footnotePr>
      <w:endnotePr>
        <w:numFmt w:val="decimal"/>
      </w:endnotePr>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B62" w:rsidRDefault="00073B62" w:rsidP="00F97FD3">
      <w:r>
        <w:separator/>
      </w:r>
    </w:p>
  </w:endnote>
  <w:endnote w:type="continuationSeparator" w:id="0">
    <w:p w:rsidR="00073B62" w:rsidRDefault="00073B62" w:rsidP="00F9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B62" w:rsidRDefault="00073B62" w:rsidP="00F97FD3">
      <w:r>
        <w:separator/>
      </w:r>
    </w:p>
  </w:footnote>
  <w:footnote w:type="continuationSeparator" w:id="0">
    <w:p w:rsidR="00073B62" w:rsidRDefault="00073B62" w:rsidP="00F9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538"/>
    <w:multiLevelType w:val="singleLevel"/>
    <w:tmpl w:val="E54AF06E"/>
    <w:lvl w:ilvl="0">
      <w:start w:val="1"/>
      <w:numFmt w:val="upperLetter"/>
      <w:lvlText w:val="%1."/>
      <w:lvlJc w:val="left"/>
      <w:pPr>
        <w:tabs>
          <w:tab w:val="num" w:pos="720"/>
        </w:tabs>
        <w:ind w:left="720" w:hanging="360"/>
      </w:pPr>
      <w:rPr>
        <w:rFont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20BD3D1F"/>
    <w:multiLevelType w:val="singleLevel"/>
    <w:tmpl w:val="E54AF06E"/>
    <w:lvl w:ilvl="0">
      <w:start w:val="3"/>
      <w:numFmt w:val="upperLetter"/>
      <w:lvlText w:val="%1."/>
      <w:lvlJc w:val="left"/>
      <w:pPr>
        <w:tabs>
          <w:tab w:val="num" w:pos="720"/>
        </w:tabs>
        <w:ind w:left="720" w:hanging="360"/>
      </w:pPr>
      <w:rPr>
        <w:rFonts w:hint="default"/>
      </w:rPr>
    </w:lvl>
  </w:abstractNum>
  <w:abstractNum w:abstractNumId="4" w15:restartNumberingAfterBreak="0">
    <w:nsid w:val="66B62B90"/>
    <w:multiLevelType w:val="singleLevel"/>
    <w:tmpl w:val="E54AF06E"/>
    <w:lvl w:ilvl="0">
      <w:start w:val="3"/>
      <w:numFmt w:val="upperLetter"/>
      <w:lvlText w:val="%1."/>
      <w:lvlJc w:val="left"/>
      <w:pPr>
        <w:tabs>
          <w:tab w:val="num" w:pos="720"/>
        </w:tabs>
        <w:ind w:left="720" w:hanging="36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DA"/>
    <w:rsid w:val="00073B62"/>
    <w:rsid w:val="000C0450"/>
    <w:rsid w:val="005024A1"/>
    <w:rsid w:val="007F2125"/>
    <w:rsid w:val="008A39DA"/>
    <w:rsid w:val="00DF00D0"/>
    <w:rsid w:val="00EF3456"/>
    <w:rsid w:val="00F9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2ABF8D7"/>
  <w15:chartTrackingRefBased/>
  <w15:docId w15:val="{0C900A51-B3DD-4E4F-AC70-1E74FD64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u w:val="single"/>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tabs>
        <w:tab w:val="center" w:pos="5040"/>
      </w:tabs>
      <w:jc w:val="both"/>
      <w:outlineLvl w:val="6"/>
    </w:pPr>
    <w:rPr>
      <w:rFonts w:ascii="Arial" w:hAnsi="Arial"/>
      <w:b/>
      <w:color w:val="000000"/>
      <w:sz w:val="22"/>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7"/>
    </w:pPr>
    <w:rPr>
      <w:rFonts w:ascii="Arial" w:hAnsi="Arial"/>
      <w:b/>
    </w:rPr>
  </w:style>
  <w:style w:type="paragraph" w:styleId="Heading9">
    <w:name w:val="heading 9"/>
    <w:basedOn w:val="Normal"/>
    <w:next w:val="Normal"/>
    <w:qFormat/>
    <w:pPr>
      <w:keepNext/>
      <w:tabs>
        <w:tab w:val="left" w:pos="-180"/>
      </w:tabs>
      <w:jc w:val="center"/>
      <w:outlineLvl w:val="8"/>
    </w:pPr>
    <w:rPr>
      <w:rFonts w:ascii="Arial" w:hAnsi="Arial"/>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Caption">
    <w:name w:val="caption"/>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z w:val="22"/>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b/>
      <w:sz w:val="22"/>
    </w:rPr>
  </w:style>
  <w:style w:type="paragraph" w:styleId="Header">
    <w:name w:val="header"/>
    <w:basedOn w:val="Normal"/>
    <w:pPr>
      <w:tabs>
        <w:tab w:val="center" w:pos="4320"/>
        <w:tab w:val="right" w:pos="8640"/>
      </w:tabs>
    </w:pPr>
    <w:rPr>
      <w:rFonts w:ascii="Times New Roman" w:hAnsi="Times New Roman"/>
    </w:rPr>
  </w:style>
  <w:style w:type="paragraph" w:styleId="NoSpacing">
    <w:name w:val="No Spacing"/>
    <w:uiPriority w:val="1"/>
    <w:qFormat/>
    <w:rsid w:val="00DF00D0"/>
    <w:rPr>
      <w:rFonts w:ascii="Calibri" w:eastAsia="Calibri" w:hAnsi="Calibri"/>
      <w:sz w:val="22"/>
      <w:szCs w:val="22"/>
    </w:rPr>
  </w:style>
  <w:style w:type="character" w:styleId="Hyperlink">
    <w:name w:val="Hyperlink"/>
    <w:uiPriority w:val="99"/>
    <w:unhideWhenUsed/>
    <w:rsid w:val="00DF00D0"/>
    <w:rPr>
      <w:color w:val="0000FF"/>
      <w:u w:val="single"/>
    </w:rPr>
  </w:style>
  <w:style w:type="character" w:styleId="UnresolvedMention">
    <w:name w:val="Unresolved Mention"/>
    <w:basedOn w:val="DefaultParagraphFont"/>
    <w:uiPriority w:val="99"/>
    <w:semiHidden/>
    <w:unhideWhenUsed/>
    <w:rsid w:val="00DF00D0"/>
    <w:rPr>
      <w:color w:val="808080"/>
      <w:shd w:val="clear" w:color="auto" w:fill="E6E6E6"/>
    </w:rPr>
  </w:style>
  <w:style w:type="paragraph" w:styleId="Footer">
    <w:name w:val="footer"/>
    <w:basedOn w:val="Normal"/>
    <w:link w:val="FooterChar"/>
    <w:uiPriority w:val="99"/>
    <w:unhideWhenUsed/>
    <w:rsid w:val="00F97FD3"/>
    <w:pPr>
      <w:tabs>
        <w:tab w:val="center" w:pos="4680"/>
        <w:tab w:val="right" w:pos="9360"/>
      </w:tabs>
    </w:pPr>
  </w:style>
  <w:style w:type="character" w:customStyle="1" w:styleId="FooterChar">
    <w:name w:val="Footer Char"/>
    <w:basedOn w:val="DefaultParagraphFont"/>
    <w:link w:val="Footer"/>
    <w:uiPriority w:val="99"/>
    <w:rsid w:val="00F9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hyperlink" Target="http://www.scc.virginia.gov/clk"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hyperlink" Target="http://www.scc.virginia.gov/clk" TargetMode="External"/><Relationship Id="rId17" Type="http://schemas.openxmlformats.org/officeDocument/2006/relationships/hyperlink" Target="http://www.scc.virginia.gov/clk" TargetMode="External"/><Relationship Id="rId2" Type="http://schemas.openxmlformats.org/officeDocument/2006/relationships/styles" Target="styles.xml"/><Relationship Id="rId16" Type="http://schemas.openxmlformats.org/officeDocument/2006/relationships/hyperlink" Target="http://www.scc.virginia.gov/cl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5" Type="http://schemas.openxmlformats.org/officeDocument/2006/relationships/hyperlink" Target="http://www.scc.virginia.gov/clk" TargetMode="External"/><Relationship Id="rId10" Type="http://schemas.openxmlformats.org/officeDocument/2006/relationships/hyperlink" Target="http://www.scc.virginia.gov/c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c.virginia.gov/pages/Virginia-Nonstock-Corporations" TargetMode="Externa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articles of revocation</vt:lpstr>
    </vt:vector>
  </TitlesOfParts>
  <Company>State Corporation Commission</Company>
  <LinksUpToDate>false</LinksUpToDate>
  <CharactersWithSpaces>5412</CharactersWithSpaces>
  <SharedDoc>false</SharedDoc>
  <HLinks>
    <vt:vector size="42" baseType="variant">
      <vt:variant>
        <vt:i4>65628</vt:i4>
      </vt:variant>
      <vt:variant>
        <vt:i4>6</vt:i4>
      </vt:variant>
      <vt:variant>
        <vt:i4>0</vt:i4>
      </vt:variant>
      <vt:variant>
        <vt:i4>5</vt:i4>
      </vt:variant>
      <vt:variant>
        <vt:lpwstr>https://scc.virginia.gov/pages/Virginia-Nonstock-Corporations</vt:lpwstr>
      </vt:variant>
      <vt:variant>
        <vt:lpwstr/>
      </vt:variant>
      <vt:variant>
        <vt:i4>3932208</vt:i4>
      </vt:variant>
      <vt:variant>
        <vt:i4>3</vt:i4>
      </vt:variant>
      <vt:variant>
        <vt:i4>0</vt:i4>
      </vt:variant>
      <vt:variant>
        <vt:i4>5</vt:i4>
      </vt:variant>
      <vt:variant>
        <vt:lpwstr>https://scc.virginia.gov/pages/CIS-Help</vt:lpwstr>
      </vt:variant>
      <vt:variant>
        <vt:lpwstr/>
      </vt:variant>
      <vt:variant>
        <vt:i4>720901</vt:i4>
      </vt:variant>
      <vt:variant>
        <vt:i4>0</vt:i4>
      </vt:variant>
      <vt:variant>
        <vt:i4>0</vt:i4>
      </vt:variant>
      <vt:variant>
        <vt:i4>5</vt:i4>
      </vt:variant>
      <vt:variant>
        <vt:lpwstr>https://cis.scc.virginia.gov/</vt:lpwstr>
      </vt:variant>
      <vt:variant>
        <vt:lpwstr/>
      </vt:variant>
      <vt:variant>
        <vt:i4>3997806</vt:i4>
      </vt:variant>
      <vt:variant>
        <vt:i4>9</vt:i4>
      </vt:variant>
      <vt:variant>
        <vt:i4>0</vt:i4>
      </vt:variant>
      <vt:variant>
        <vt:i4>5</vt:i4>
      </vt:variant>
      <vt:variant>
        <vt:lpwstr>http://www.scc.virginia.gov/clk</vt:lpwstr>
      </vt:variant>
      <vt:variant>
        <vt:lpwstr/>
      </vt:variant>
      <vt:variant>
        <vt:i4>3997806</vt:i4>
      </vt:variant>
      <vt:variant>
        <vt:i4>6</vt:i4>
      </vt:variant>
      <vt:variant>
        <vt:i4>0</vt:i4>
      </vt:variant>
      <vt:variant>
        <vt:i4>5</vt:i4>
      </vt:variant>
      <vt:variant>
        <vt:lpwstr>http://www.scc.virginia.gov/clk</vt:lpwstr>
      </vt:variant>
      <vt:variant>
        <vt:lpwstr/>
      </vt:variant>
      <vt:variant>
        <vt:i4>3997806</vt:i4>
      </vt:variant>
      <vt:variant>
        <vt:i4>3</vt:i4>
      </vt:variant>
      <vt:variant>
        <vt:i4>0</vt:i4>
      </vt:variant>
      <vt:variant>
        <vt:i4>5</vt:i4>
      </vt:variant>
      <vt:variant>
        <vt:lpwstr>http://www.scc.virginia.gov/clk</vt:lpwstr>
      </vt:variant>
      <vt:variant>
        <vt:lpwstr/>
      </vt:variant>
      <vt:variant>
        <vt:i4>3997806</vt:i4>
      </vt:variant>
      <vt:variant>
        <vt:i4>0</vt:i4>
      </vt:variant>
      <vt:variant>
        <vt:i4>0</vt:i4>
      </vt:variant>
      <vt:variant>
        <vt:i4>5</vt:i4>
      </vt:variant>
      <vt:variant>
        <vt:lpwstr>http://www.scc.virginia.gov/clk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revocation</dc:title>
  <dc:subject>of dissolution of a stock corporation</dc:subject>
  <dc:creator>Dale A.Lutz</dc:creator>
  <cp:keywords>SCC744</cp:keywords>
  <dc:description>Articles of Revocation of Dissolution of a Stock Corporation updated 12/24/95 for imaging and INTEL fax capabilities</dc:description>
  <cp:lastModifiedBy>Sydney Hannon</cp:lastModifiedBy>
  <cp:revision>5</cp:revision>
  <cp:lastPrinted>2020-08-12T02:31:00Z</cp:lastPrinted>
  <dcterms:created xsi:type="dcterms:W3CDTF">2020-08-11T03:10:00Z</dcterms:created>
  <dcterms:modified xsi:type="dcterms:W3CDTF">2020-08-12T02:31:00Z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2020-08-11T03:09:46.6196773Z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0428d8f1-4201-44c8-b65e-5b7a01e9547d</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2020-08-11T03:09:46.6196773Z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0428d8f1-4201-44c8-b65e-5b7a01e9547d</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ies>
</file>