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D8" w:rsidRDefault="000276D8" w:rsidP="000276D8">
      <w:pPr>
        <w:jc w:val="center"/>
        <w:rPr>
          <w:b/>
          <w:sz w:val="22"/>
        </w:rPr>
      </w:pPr>
      <w:r>
        <w:rPr>
          <w:b/>
          <w:sz w:val="22"/>
        </w:rPr>
        <w:t>Instructions to Form</w:t>
      </w:r>
      <w:r w:rsidR="00470E8C">
        <w:rPr>
          <w:b/>
          <w:sz w:val="22"/>
        </w:rPr>
        <w:t xml:space="preserve"> BTA1238</w:t>
      </w:r>
      <w:r>
        <w:rPr>
          <w:b/>
          <w:sz w:val="22"/>
        </w:rPr>
        <w:t xml:space="preserve"> – </w:t>
      </w:r>
      <w:r w:rsidR="00EE6C77">
        <w:rPr>
          <w:b/>
          <w:sz w:val="22"/>
        </w:rPr>
        <w:t>Articles of Cancellation of a Virginia Business Trust</w:t>
      </w:r>
    </w:p>
    <w:tbl>
      <w:tblPr>
        <w:tblpPr w:leftFromText="180" w:rightFromText="180" w:vertAnchor="text" w:horzAnchor="margin" w:tblpXSpec="center" w:tblpY="83"/>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425"/>
        <w:gridCol w:w="5400"/>
      </w:tblGrid>
      <w:tr w:rsidR="000276D8" w:rsidRPr="00121100" w:rsidTr="007A0152">
        <w:trPr>
          <w:trHeight w:val="360"/>
        </w:trPr>
        <w:tc>
          <w:tcPr>
            <w:tcW w:w="11075" w:type="dxa"/>
            <w:gridSpan w:val="3"/>
            <w:shd w:val="clear" w:color="auto" w:fill="auto"/>
            <w:vAlign w:val="center"/>
          </w:tcPr>
          <w:p w:rsidR="000276D8" w:rsidRPr="005A6C17" w:rsidRDefault="000276D8" w:rsidP="007A0152">
            <w:pPr>
              <w:rPr>
                <w:rFonts w:eastAsia="Calibri" w:cs="Arial"/>
                <w:b/>
                <w:sz w:val="22"/>
                <w:szCs w:val="22"/>
              </w:rPr>
            </w:pPr>
            <w:r w:rsidRPr="005A6C17">
              <w:rPr>
                <w:rFonts w:eastAsia="Calibri" w:cs="Arial"/>
                <w:b/>
                <w:sz w:val="22"/>
                <w:szCs w:val="22"/>
              </w:rPr>
              <w:t>Filing Requirements</w:t>
            </w:r>
          </w:p>
        </w:tc>
      </w:tr>
      <w:tr w:rsidR="000276D8" w:rsidRPr="00121100" w:rsidTr="00DB2AFC">
        <w:trPr>
          <w:trHeight w:val="360"/>
        </w:trPr>
        <w:tc>
          <w:tcPr>
            <w:tcW w:w="11075" w:type="dxa"/>
            <w:gridSpan w:val="3"/>
            <w:shd w:val="clear" w:color="auto" w:fill="auto"/>
          </w:tcPr>
          <w:p w:rsidR="000276D8" w:rsidRPr="0002489D" w:rsidRDefault="000276D8" w:rsidP="000276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sidRPr="00D02BD1">
              <w:rPr>
                <w:sz w:val="18"/>
                <w:szCs w:val="18"/>
              </w:rPr>
              <w:t xml:space="preserve">Pay all fees and penalties </w:t>
            </w:r>
            <w:r>
              <w:rPr>
                <w:sz w:val="18"/>
                <w:szCs w:val="18"/>
              </w:rPr>
              <w:t xml:space="preserve">before submitting this application to the Commission. If the Commission issues the articles of </w:t>
            </w:r>
            <w:r w:rsidR="00EE6C77">
              <w:rPr>
                <w:sz w:val="18"/>
                <w:szCs w:val="18"/>
              </w:rPr>
              <w:t>cancellation</w:t>
            </w:r>
            <w:r>
              <w:rPr>
                <w:sz w:val="18"/>
                <w:szCs w:val="18"/>
              </w:rPr>
              <w:t xml:space="preserve"> </w:t>
            </w:r>
            <w:r w:rsidRPr="00D02BD1">
              <w:rPr>
                <w:sz w:val="18"/>
                <w:szCs w:val="18"/>
              </w:rPr>
              <w:t>on or before the annual registration fee due date, payment of the registration fee for the current year is not required.</w:t>
            </w:r>
          </w:p>
        </w:tc>
      </w:tr>
      <w:tr w:rsidR="000276D8" w:rsidRPr="00121100" w:rsidTr="007A0152">
        <w:trPr>
          <w:trHeight w:val="423"/>
        </w:trPr>
        <w:tc>
          <w:tcPr>
            <w:tcW w:w="2250" w:type="dxa"/>
            <w:tcBorders>
              <w:right w:val="single" w:sz="12" w:space="0" w:color="auto"/>
            </w:tcBorders>
            <w:shd w:val="clear" w:color="auto" w:fill="D9D9D9"/>
            <w:vAlign w:val="center"/>
          </w:tcPr>
          <w:p w:rsidR="000276D8" w:rsidRDefault="000276D8" w:rsidP="007A0152">
            <w:pPr>
              <w:rPr>
                <w:rFonts w:eastAsia="Calibri" w:cs="Arial"/>
                <w:b/>
              </w:rPr>
            </w:pPr>
            <w:r>
              <w:rPr>
                <w:rFonts w:eastAsia="Calibri" w:cs="Arial"/>
                <w:b/>
              </w:rPr>
              <w:t>Required Fees</w:t>
            </w:r>
          </w:p>
        </w:tc>
        <w:tc>
          <w:tcPr>
            <w:tcW w:w="8825" w:type="dxa"/>
            <w:gridSpan w:val="2"/>
            <w:tcBorders>
              <w:left w:val="single" w:sz="12" w:space="0" w:color="auto"/>
              <w:right w:val="single" w:sz="4" w:space="0" w:color="auto"/>
            </w:tcBorders>
            <w:shd w:val="clear" w:color="auto" w:fill="auto"/>
            <w:vAlign w:val="center"/>
          </w:tcPr>
          <w:p w:rsidR="000276D8" w:rsidRDefault="000276D8" w:rsidP="007A0152">
            <w:pPr>
              <w:rPr>
                <w:rFonts w:eastAsia="Calibri" w:cs="Arial"/>
                <w:b/>
              </w:rPr>
            </w:pPr>
            <w:r>
              <w:rPr>
                <w:rFonts w:eastAsia="Calibri"/>
                <w:b/>
              </w:rPr>
              <w:t>Filing Fee: $25</w:t>
            </w:r>
            <w:r>
              <w:rPr>
                <w:rFonts w:eastAsia="Calibri" w:cs="Arial"/>
                <w:b/>
              </w:rPr>
              <w:t>.00</w:t>
            </w:r>
          </w:p>
        </w:tc>
      </w:tr>
      <w:tr w:rsidR="000276D8" w:rsidRPr="00121100" w:rsidTr="007A0152">
        <w:trPr>
          <w:trHeight w:val="360"/>
        </w:trPr>
        <w:tc>
          <w:tcPr>
            <w:tcW w:w="5675" w:type="dxa"/>
            <w:gridSpan w:val="2"/>
            <w:tcBorders>
              <w:right w:val="single" w:sz="12" w:space="0" w:color="auto"/>
            </w:tcBorders>
            <w:shd w:val="clear" w:color="auto" w:fill="D9D9D9"/>
            <w:vAlign w:val="center"/>
          </w:tcPr>
          <w:p w:rsidR="000276D8" w:rsidRPr="00121100" w:rsidRDefault="000276D8" w:rsidP="007A0152">
            <w:pPr>
              <w:rPr>
                <w:rFonts w:eastAsia="Calibri" w:cs="Arial"/>
                <w:b/>
              </w:rPr>
            </w:pPr>
            <w:r>
              <w:rPr>
                <w:rFonts w:eastAsia="Calibri" w:cs="Arial"/>
                <w:b/>
              </w:rPr>
              <w:t>File Online Today</w:t>
            </w:r>
          </w:p>
        </w:tc>
        <w:tc>
          <w:tcPr>
            <w:tcW w:w="5400" w:type="dxa"/>
            <w:tcBorders>
              <w:left w:val="single" w:sz="12" w:space="0" w:color="auto"/>
              <w:right w:val="single" w:sz="4" w:space="0" w:color="auto"/>
            </w:tcBorders>
            <w:shd w:val="clear" w:color="auto" w:fill="D9D9D9"/>
            <w:vAlign w:val="center"/>
          </w:tcPr>
          <w:p w:rsidR="000276D8" w:rsidRPr="00121100" w:rsidRDefault="000276D8" w:rsidP="007A0152">
            <w:pPr>
              <w:rPr>
                <w:rFonts w:eastAsia="Calibri" w:cs="Arial"/>
                <w:b/>
              </w:rPr>
            </w:pPr>
            <w:r>
              <w:rPr>
                <w:rFonts w:eastAsia="Calibri" w:cs="Arial"/>
                <w:b/>
              </w:rPr>
              <w:t>Paper</w:t>
            </w:r>
            <w:r w:rsidRPr="00121100">
              <w:rPr>
                <w:rFonts w:eastAsia="Calibri" w:cs="Arial"/>
                <w:b/>
              </w:rPr>
              <w:t xml:space="preserve"> Filing</w:t>
            </w:r>
          </w:p>
        </w:tc>
      </w:tr>
      <w:tr w:rsidR="000276D8" w:rsidRPr="00121100" w:rsidTr="007A0152">
        <w:trPr>
          <w:trHeight w:val="92"/>
        </w:trPr>
        <w:tc>
          <w:tcPr>
            <w:tcW w:w="5675" w:type="dxa"/>
            <w:gridSpan w:val="2"/>
            <w:tcBorders>
              <w:right w:val="single" w:sz="12" w:space="0" w:color="auto"/>
            </w:tcBorders>
            <w:shd w:val="clear" w:color="auto" w:fill="auto"/>
            <w:vAlign w:val="center"/>
          </w:tcPr>
          <w:p w:rsidR="000276D8" w:rsidRPr="000E4BAE" w:rsidRDefault="000276D8" w:rsidP="007A0152">
            <w:pPr>
              <w:rPr>
                <w:rFonts w:eastAsia="Calibri" w:cs="Arial"/>
                <w:sz w:val="18"/>
                <w:szCs w:val="18"/>
              </w:rPr>
            </w:pPr>
            <w:r w:rsidRPr="000E4BAE">
              <w:rPr>
                <w:rFonts w:eastAsia="Calibri" w:cs="Arial"/>
                <w:sz w:val="18"/>
                <w:szCs w:val="18"/>
              </w:rPr>
              <w:t>Visit</w:t>
            </w:r>
            <w:r w:rsidRPr="000E4BAE">
              <w:rPr>
                <w:rFonts w:cs="Arial"/>
                <w:sz w:val="18"/>
                <w:szCs w:val="18"/>
              </w:rPr>
              <w:t xml:space="preserve"> </w:t>
            </w:r>
            <w:hyperlink r:id="rId7" w:history="1">
              <w:r w:rsidRPr="000E4BAE">
                <w:rPr>
                  <w:rStyle w:val="Hyperlink"/>
                  <w:rFonts w:cs="Arial"/>
                  <w:sz w:val="18"/>
                  <w:szCs w:val="18"/>
                </w:rPr>
                <w:t>https://cis.scc.virginia.gov</w:t>
              </w:r>
            </w:hyperlink>
            <w:r w:rsidRPr="000E4BAE">
              <w:rPr>
                <w:rFonts w:cs="Arial"/>
                <w:sz w:val="18"/>
                <w:szCs w:val="18"/>
              </w:rPr>
              <w:t xml:space="preserve"> </w:t>
            </w:r>
            <w:r w:rsidRPr="000E4BAE">
              <w:rPr>
                <w:rFonts w:eastAsia="Calibri" w:cs="Arial"/>
                <w:sz w:val="18"/>
                <w:szCs w:val="18"/>
              </w:rPr>
              <w:t xml:space="preserve">to file </w:t>
            </w:r>
            <w:r>
              <w:rPr>
                <w:rFonts w:eastAsia="Calibri"/>
                <w:sz w:val="18"/>
                <w:szCs w:val="18"/>
              </w:rPr>
              <w:t xml:space="preserve">the articles of </w:t>
            </w:r>
            <w:r w:rsidR="00EE6C77">
              <w:rPr>
                <w:rFonts w:eastAsia="Calibri"/>
                <w:sz w:val="18"/>
                <w:szCs w:val="18"/>
              </w:rPr>
              <w:t>cancellation</w:t>
            </w:r>
            <w:r w:rsidR="00341B7F">
              <w:rPr>
                <w:rFonts w:eastAsia="Calibri"/>
                <w:sz w:val="18"/>
                <w:szCs w:val="18"/>
              </w:rPr>
              <w:t xml:space="preserve"> of</w:t>
            </w:r>
            <w:r w:rsidR="00EE6C77">
              <w:rPr>
                <w:rFonts w:eastAsia="Calibri"/>
                <w:sz w:val="18"/>
                <w:szCs w:val="18"/>
              </w:rPr>
              <w:t xml:space="preserve"> a Virginia business trust </w:t>
            </w:r>
            <w:r>
              <w:rPr>
                <w:rFonts w:eastAsia="Calibri" w:cs="Arial"/>
                <w:sz w:val="18"/>
                <w:szCs w:val="18"/>
              </w:rPr>
              <w:t>in real time</w:t>
            </w:r>
            <w:r w:rsidRPr="000E4BAE">
              <w:rPr>
                <w:rFonts w:eastAsia="Calibri" w:cs="Arial"/>
                <w:sz w:val="18"/>
                <w:szCs w:val="18"/>
              </w:rPr>
              <w:t>.</w:t>
            </w:r>
          </w:p>
          <w:p w:rsidR="000276D8" w:rsidRPr="000E4BAE" w:rsidRDefault="000276D8" w:rsidP="007A0152">
            <w:pPr>
              <w:rPr>
                <w:rFonts w:eastAsia="Calibri" w:cs="Arial"/>
                <w:sz w:val="18"/>
                <w:szCs w:val="18"/>
              </w:rPr>
            </w:pPr>
          </w:p>
          <w:p w:rsidR="000276D8" w:rsidRPr="000E4BAE" w:rsidRDefault="000276D8" w:rsidP="007A0152">
            <w:pPr>
              <w:rPr>
                <w:rFonts w:eastAsia="Calibri" w:cs="Arial"/>
                <w:b/>
                <w:sz w:val="18"/>
                <w:szCs w:val="18"/>
              </w:rPr>
            </w:pPr>
            <w:r w:rsidRPr="000E4BAE">
              <w:rPr>
                <w:rFonts w:eastAsia="Calibri" w:cs="Arial"/>
                <w:b/>
                <w:sz w:val="18"/>
                <w:szCs w:val="18"/>
              </w:rPr>
              <w:t>Questions?</w:t>
            </w:r>
          </w:p>
          <w:p w:rsidR="000276D8" w:rsidRPr="000E4BAE" w:rsidRDefault="000276D8" w:rsidP="007A0152">
            <w:pPr>
              <w:rPr>
                <w:rFonts w:eastAsia="Calibri" w:cs="Arial"/>
                <w:sz w:val="18"/>
                <w:szCs w:val="18"/>
              </w:rPr>
            </w:pPr>
            <w:r w:rsidRPr="000E4BAE">
              <w:rPr>
                <w:rFonts w:eastAsia="Calibri" w:cs="Arial"/>
                <w:sz w:val="18"/>
                <w:szCs w:val="18"/>
              </w:rPr>
              <w:t xml:space="preserve">Visit the CIS help page at </w:t>
            </w:r>
            <w:hyperlink r:id="rId8" w:history="1">
              <w:r w:rsidRPr="000E4BAE">
                <w:rPr>
                  <w:rStyle w:val="Hyperlink"/>
                  <w:rFonts w:eastAsia="Calibri" w:cs="Arial"/>
                  <w:sz w:val="18"/>
                  <w:szCs w:val="18"/>
                </w:rPr>
                <w:t>https://scc.virginia.gov/pages/CIS-Help</w:t>
              </w:r>
            </w:hyperlink>
            <w:r w:rsidRPr="000E4BAE">
              <w:rPr>
                <w:rFonts w:eastAsia="Calibri"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rsidR="000276D8" w:rsidRPr="000E4BAE" w:rsidRDefault="000276D8" w:rsidP="007A0152">
            <w:pPr>
              <w:rPr>
                <w:rFonts w:eastAsia="Calibri" w:cs="Arial"/>
                <w:sz w:val="18"/>
                <w:szCs w:val="18"/>
              </w:rPr>
            </w:pPr>
            <w:r w:rsidRPr="000E4BAE">
              <w:rPr>
                <w:rFonts w:eastAsia="Calibri" w:cs="Arial"/>
                <w:sz w:val="18"/>
                <w:szCs w:val="18"/>
              </w:rPr>
              <w:t xml:space="preserve">Download from </w:t>
            </w:r>
            <w:hyperlink r:id="rId9" w:history="1">
              <w:r w:rsidR="004B029A" w:rsidRPr="00D16E1A">
                <w:rPr>
                  <w:rStyle w:val="Hyperlink"/>
                  <w:rFonts w:eastAsia="Calibri"/>
                  <w:sz w:val="18"/>
                  <w:szCs w:val="18"/>
                </w:rPr>
                <w:t>https://scc.virginia.gov/pages/Virginia-Business-Trusts</w:t>
              </w:r>
            </w:hyperlink>
            <w:r>
              <w:rPr>
                <w:rFonts w:eastAsia="Calibri"/>
                <w:sz w:val="18"/>
                <w:szCs w:val="18"/>
              </w:rPr>
              <w:t xml:space="preserve"> c</w:t>
            </w:r>
            <w:r w:rsidRPr="000E4BAE">
              <w:rPr>
                <w:rFonts w:eastAsia="Calibri" w:cs="Arial"/>
                <w:sz w:val="18"/>
                <w:szCs w:val="18"/>
              </w:rPr>
              <w:t>omplete, print, and mail or deliver to below address:</w:t>
            </w:r>
          </w:p>
          <w:p w:rsidR="000276D8" w:rsidRPr="000E4BAE" w:rsidRDefault="000276D8" w:rsidP="007A0152">
            <w:pPr>
              <w:rPr>
                <w:rFonts w:eastAsia="Calibri" w:cs="Arial"/>
                <w:sz w:val="18"/>
                <w:szCs w:val="18"/>
              </w:rPr>
            </w:pPr>
          </w:p>
          <w:p w:rsidR="000276D8" w:rsidRPr="000E4BAE" w:rsidRDefault="000276D8" w:rsidP="007A0152">
            <w:pPr>
              <w:rPr>
                <w:rFonts w:eastAsia="Calibri" w:cs="Arial"/>
                <w:b/>
                <w:sz w:val="18"/>
                <w:szCs w:val="18"/>
              </w:rPr>
            </w:pPr>
            <w:r w:rsidRPr="000E4BAE">
              <w:rPr>
                <w:rFonts w:eastAsia="Calibri" w:cs="Arial"/>
                <w:b/>
                <w:sz w:val="18"/>
                <w:szCs w:val="18"/>
              </w:rPr>
              <w:t>State Corporation Commission</w:t>
            </w:r>
            <w:r w:rsidRPr="000E4BAE">
              <w:rPr>
                <w:rFonts w:eastAsia="Calibri" w:cs="Arial"/>
                <w:sz w:val="18"/>
                <w:szCs w:val="18"/>
              </w:rPr>
              <w:t xml:space="preserve">     </w:t>
            </w:r>
            <w:r w:rsidRPr="000E4BAE">
              <w:rPr>
                <w:rFonts w:eastAsia="Calibri" w:cs="Arial"/>
                <w:b/>
                <w:sz w:val="18"/>
                <w:szCs w:val="18"/>
              </w:rPr>
              <w:t>Courier Delivery Address</w:t>
            </w:r>
          </w:p>
          <w:p w:rsidR="000276D8" w:rsidRPr="000E4BAE" w:rsidRDefault="000276D8" w:rsidP="007A0152">
            <w:pPr>
              <w:rPr>
                <w:rFonts w:eastAsia="Calibri" w:cs="Arial"/>
                <w:sz w:val="18"/>
                <w:szCs w:val="18"/>
              </w:rPr>
            </w:pPr>
            <w:r w:rsidRPr="000E4BAE">
              <w:rPr>
                <w:rFonts w:eastAsia="Calibri" w:cs="Arial"/>
                <w:sz w:val="18"/>
                <w:szCs w:val="18"/>
              </w:rPr>
              <w:t>Clerk’s Office                                     1300 E. Main St, 1</w:t>
            </w:r>
            <w:r w:rsidRPr="000E4BAE">
              <w:rPr>
                <w:rFonts w:eastAsia="Calibri" w:cs="Arial"/>
                <w:sz w:val="18"/>
                <w:szCs w:val="18"/>
                <w:vertAlign w:val="superscript"/>
              </w:rPr>
              <w:t>st</w:t>
            </w:r>
            <w:r w:rsidRPr="000E4BAE">
              <w:rPr>
                <w:rFonts w:eastAsia="Calibri" w:cs="Arial"/>
                <w:sz w:val="18"/>
                <w:szCs w:val="18"/>
              </w:rPr>
              <w:t xml:space="preserve"> floor</w:t>
            </w:r>
          </w:p>
          <w:p w:rsidR="000276D8" w:rsidRPr="000E4BAE" w:rsidRDefault="000276D8" w:rsidP="007A0152">
            <w:pPr>
              <w:rPr>
                <w:rFonts w:eastAsia="Calibri" w:cs="Arial"/>
                <w:sz w:val="18"/>
                <w:szCs w:val="18"/>
              </w:rPr>
            </w:pPr>
            <w:r w:rsidRPr="000E4BAE">
              <w:rPr>
                <w:rFonts w:eastAsia="Calibri" w:cs="Arial"/>
                <w:sz w:val="18"/>
                <w:szCs w:val="18"/>
              </w:rPr>
              <w:t>P.O. Box 1197                                   Richmond, VA 23219</w:t>
            </w:r>
          </w:p>
          <w:p w:rsidR="000276D8" w:rsidRPr="000E4BAE" w:rsidRDefault="000276D8" w:rsidP="007A0152">
            <w:pPr>
              <w:rPr>
                <w:rFonts w:eastAsia="Calibri" w:cs="Arial"/>
                <w:sz w:val="18"/>
                <w:szCs w:val="18"/>
              </w:rPr>
            </w:pPr>
            <w:r w:rsidRPr="000E4BAE">
              <w:rPr>
                <w:rFonts w:eastAsia="Calibri" w:cs="Arial"/>
                <w:sz w:val="18"/>
                <w:szCs w:val="18"/>
              </w:rPr>
              <w:t>Richmond, VA 23218-1197</w:t>
            </w:r>
          </w:p>
        </w:tc>
      </w:tr>
      <w:tr w:rsidR="000276D8" w:rsidRPr="00121100" w:rsidTr="007A0152">
        <w:trPr>
          <w:trHeight w:val="170"/>
        </w:trPr>
        <w:tc>
          <w:tcPr>
            <w:tcW w:w="5675" w:type="dxa"/>
            <w:gridSpan w:val="2"/>
            <w:tcBorders>
              <w:right w:val="single" w:sz="12" w:space="0" w:color="auto"/>
            </w:tcBorders>
            <w:shd w:val="clear" w:color="auto" w:fill="auto"/>
            <w:vAlign w:val="center"/>
          </w:tcPr>
          <w:p w:rsidR="000276D8" w:rsidRPr="000E4BAE" w:rsidRDefault="000276D8" w:rsidP="007A0152">
            <w:pPr>
              <w:rPr>
                <w:rFonts w:eastAsia="Calibri" w:cs="Arial"/>
                <w:sz w:val="18"/>
                <w:szCs w:val="18"/>
              </w:rPr>
            </w:pPr>
            <w:r w:rsidRPr="000E4BAE">
              <w:rPr>
                <w:rFonts w:eastAsia="Calibri" w:cs="Arial"/>
                <w:sz w:val="18"/>
                <w:szCs w:val="18"/>
              </w:rPr>
              <w:t>Pay online with a credit card or eCheck. No additional processing fees apply for filing online.</w:t>
            </w:r>
          </w:p>
        </w:tc>
        <w:tc>
          <w:tcPr>
            <w:tcW w:w="5400" w:type="dxa"/>
            <w:tcBorders>
              <w:left w:val="single" w:sz="12" w:space="0" w:color="auto"/>
              <w:right w:val="single" w:sz="4" w:space="0" w:color="auto"/>
            </w:tcBorders>
            <w:shd w:val="clear" w:color="auto" w:fill="auto"/>
          </w:tcPr>
          <w:p w:rsidR="000276D8" w:rsidRPr="000E4BAE" w:rsidRDefault="000276D8" w:rsidP="007A0152">
            <w:pPr>
              <w:rPr>
                <w:rFonts w:eastAsia="Calibri" w:cs="Arial"/>
                <w:sz w:val="18"/>
                <w:szCs w:val="18"/>
              </w:rPr>
            </w:pPr>
            <w:r w:rsidRPr="000E4BAE">
              <w:rPr>
                <w:rFonts w:eastAsia="Calibri" w:cs="Arial"/>
                <w:sz w:val="18"/>
                <w:szCs w:val="18"/>
              </w:rPr>
              <w:t xml:space="preserve">Include a check payable to State Corporation Commission.  </w:t>
            </w:r>
          </w:p>
          <w:p w:rsidR="000276D8" w:rsidRPr="000E4BAE" w:rsidRDefault="000276D8" w:rsidP="007A0152">
            <w:pPr>
              <w:rPr>
                <w:rFonts w:eastAsia="Calibri" w:cs="Arial"/>
                <w:sz w:val="18"/>
                <w:szCs w:val="18"/>
              </w:rPr>
            </w:pPr>
            <w:r w:rsidRPr="000E4BAE">
              <w:rPr>
                <w:rFonts w:eastAsia="Calibri" w:cs="Arial"/>
                <w:b/>
                <w:sz w:val="18"/>
                <w:szCs w:val="18"/>
              </w:rPr>
              <w:t>DO NOT SEND CASH</w:t>
            </w:r>
            <w:r w:rsidRPr="000E4BAE">
              <w:rPr>
                <w:rFonts w:eastAsia="Calibri" w:cs="Arial"/>
                <w:sz w:val="18"/>
                <w:szCs w:val="18"/>
              </w:rPr>
              <w:t xml:space="preserve">.   </w:t>
            </w:r>
          </w:p>
        </w:tc>
      </w:tr>
    </w:tbl>
    <w:p w:rsidR="004E08BE" w:rsidRPr="000276D8" w:rsidRDefault="004E08BE" w:rsidP="000276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p>
    <w:p w:rsidR="004E08BE" w:rsidRPr="00025CFF" w:rsidRDefault="00EE6C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0"/>
        </w:rPr>
      </w:pPr>
      <w:bookmarkStart w:id="0" w:name="OLE_LINK1"/>
      <w:r>
        <w:rPr>
          <w:sz w:val="20"/>
        </w:rPr>
        <w:t>This form is to be used by Virginia business trusts only.</w:t>
      </w:r>
    </w:p>
    <w:bookmarkEnd w:id="0"/>
    <w:p w:rsidR="00341B7F" w:rsidRPr="00341B7F" w:rsidRDefault="00341B7F" w:rsidP="00341B7F">
      <w:pPr>
        <w:jc w:val="both"/>
        <w:rPr>
          <w:sz w:val="20"/>
        </w:rPr>
      </w:pPr>
    </w:p>
    <w:p w:rsidR="00EE6C77" w:rsidRPr="00EE6C77" w:rsidRDefault="00EE6C77" w:rsidP="00EE6C77">
      <w:pPr>
        <w:pStyle w:val="ListParagraph"/>
        <w:widowControl w:val="0"/>
        <w:numPr>
          <w:ilvl w:val="0"/>
          <w:numId w:val="6"/>
        </w:numPr>
        <w:tabs>
          <w:tab w:val="left" w:pos="360"/>
        </w:tabs>
        <w:autoSpaceDE w:val="0"/>
        <w:autoSpaceDN w:val="0"/>
        <w:ind w:left="360" w:hanging="360"/>
        <w:contextualSpacing w:val="0"/>
        <w:rPr>
          <w:sz w:val="20"/>
        </w:rPr>
      </w:pPr>
      <w:r w:rsidRPr="00EE6C77">
        <w:rPr>
          <w:sz w:val="20"/>
        </w:rPr>
        <w:t>Name: Insert the exact name of the business trust as currently on file with the</w:t>
      </w:r>
      <w:r w:rsidRPr="00EE6C77">
        <w:rPr>
          <w:spacing w:val="-7"/>
          <w:sz w:val="20"/>
        </w:rPr>
        <w:t xml:space="preserve"> </w:t>
      </w:r>
      <w:r w:rsidRPr="00EE6C77">
        <w:rPr>
          <w:sz w:val="20"/>
        </w:rPr>
        <w:t>Commission.</w:t>
      </w:r>
    </w:p>
    <w:p w:rsidR="00EE6C77" w:rsidRPr="00EE6C77" w:rsidRDefault="00EE6C77" w:rsidP="00EE6C77">
      <w:pPr>
        <w:pStyle w:val="BodyText"/>
        <w:tabs>
          <w:tab w:val="left" w:pos="360"/>
        </w:tabs>
        <w:spacing w:before="9"/>
        <w:ind w:left="360" w:hanging="360"/>
      </w:pPr>
    </w:p>
    <w:p w:rsidR="00EE6C77" w:rsidRPr="00EE6C77" w:rsidRDefault="00EE6C77" w:rsidP="00EE6C77">
      <w:pPr>
        <w:pStyle w:val="ListParagraph"/>
        <w:widowControl w:val="0"/>
        <w:numPr>
          <w:ilvl w:val="0"/>
          <w:numId w:val="6"/>
        </w:numPr>
        <w:tabs>
          <w:tab w:val="left" w:pos="360"/>
        </w:tabs>
        <w:autoSpaceDE w:val="0"/>
        <w:autoSpaceDN w:val="0"/>
        <w:spacing w:before="1"/>
        <w:ind w:left="360" w:right="538" w:hanging="360"/>
        <w:contextualSpacing w:val="0"/>
        <w:jc w:val="both"/>
        <w:rPr>
          <w:sz w:val="20"/>
        </w:rPr>
      </w:pPr>
      <w:r w:rsidRPr="00EE6C77">
        <w:rPr>
          <w:sz w:val="20"/>
        </w:rPr>
        <w:t>Unless the articles of trust provided for a delayed effective date, the effective date of the certificate of trust issued by the Commission is the date the business trust's articles of trust were</w:t>
      </w:r>
      <w:r w:rsidRPr="00EE6C77">
        <w:rPr>
          <w:spacing w:val="-7"/>
          <w:sz w:val="20"/>
        </w:rPr>
        <w:t xml:space="preserve"> </w:t>
      </w:r>
      <w:r w:rsidRPr="00EE6C77">
        <w:rPr>
          <w:sz w:val="20"/>
        </w:rPr>
        <w:t>filed.</w:t>
      </w:r>
    </w:p>
    <w:p w:rsidR="00EE6C77" w:rsidRPr="00EE6C77" w:rsidRDefault="00EE6C77" w:rsidP="00EE6C77">
      <w:pPr>
        <w:pStyle w:val="ListParagraph"/>
        <w:widowControl w:val="0"/>
        <w:tabs>
          <w:tab w:val="left" w:pos="360"/>
        </w:tabs>
        <w:autoSpaceDE w:val="0"/>
        <w:autoSpaceDN w:val="0"/>
        <w:spacing w:before="1"/>
        <w:ind w:left="360" w:right="538"/>
        <w:contextualSpacing w:val="0"/>
        <w:jc w:val="both"/>
        <w:rPr>
          <w:sz w:val="20"/>
        </w:rPr>
      </w:pPr>
    </w:p>
    <w:p w:rsidR="00EE6C77" w:rsidRPr="00EE6C77" w:rsidRDefault="00EE6C77" w:rsidP="00EE6C77">
      <w:pPr>
        <w:pStyle w:val="ListParagraph"/>
        <w:widowControl w:val="0"/>
        <w:numPr>
          <w:ilvl w:val="0"/>
          <w:numId w:val="7"/>
        </w:numPr>
        <w:tabs>
          <w:tab w:val="left" w:pos="360"/>
        </w:tabs>
        <w:autoSpaceDE w:val="0"/>
        <w:autoSpaceDN w:val="0"/>
        <w:spacing w:before="1"/>
        <w:ind w:left="360" w:right="538" w:hanging="360"/>
        <w:contextualSpacing w:val="0"/>
        <w:jc w:val="both"/>
        <w:rPr>
          <w:sz w:val="20"/>
        </w:rPr>
      </w:pPr>
      <w:r w:rsidRPr="00EE6C77">
        <w:rPr>
          <w:sz w:val="20"/>
        </w:rPr>
        <w:t>Before submitting these articles for filing, the business trust must complete the winding up of its affairs by paying and discharging, or making reasonably adequate provision for paying and discharging, all of the debts, liabilities, and obligations of the business trust and distributing all of the business trust's remaining property and assets to its beneficial owners. See §§ 13.1-1236 and 13.1-1238 of the Code of Virginia.</w:t>
      </w:r>
    </w:p>
    <w:p w:rsidR="00EE6C77" w:rsidRDefault="00EE6C77" w:rsidP="00EE6C77">
      <w:pPr>
        <w:pStyle w:val="BodyText"/>
        <w:spacing w:before="6"/>
        <w:rPr>
          <w:sz w:val="21"/>
        </w:rPr>
      </w:pPr>
    </w:p>
    <w:p w:rsidR="00EE6C77" w:rsidRPr="00EE6C77" w:rsidRDefault="00EE6C77" w:rsidP="00EE6C77">
      <w:pPr>
        <w:pStyle w:val="BodyText"/>
        <w:ind w:right="537"/>
        <w:jc w:val="both"/>
        <w:rPr>
          <w:b w:val="0"/>
          <w:i w:val="0"/>
        </w:rPr>
      </w:pPr>
      <w:r w:rsidRPr="00EE6C77">
        <w:rPr>
          <w:b w:val="0"/>
          <w:i w:val="0"/>
        </w:rPr>
        <w:t>The articles must be signed by a trustee or officer of the business trust, or if the business trust is in the hands of a receiver, trustee or other court appointed fiduciary, by that fiduciary. See § 13.1-1202 of the Code of Virginia.</w:t>
      </w:r>
    </w:p>
    <w:p w:rsidR="00025CFF" w:rsidRPr="00025CFF" w:rsidRDefault="00025CFF" w:rsidP="00025CFF">
      <w:pPr>
        <w:pStyle w:val="Heading2"/>
        <w:spacing w:before="185"/>
        <w:jc w:val="left"/>
      </w:pPr>
      <w:r w:rsidRPr="00025CFF">
        <w:t xml:space="preserve">It is a Class 1 misdemeanor for any person to sign a document he or she knows is false in any material respect with intent that the document be delivered to the Commission for filing. See </w:t>
      </w:r>
      <w:r w:rsidRPr="00025CFF">
        <w:rPr>
          <w:i/>
        </w:rPr>
        <w:t xml:space="preserve">§ 13.1-1205 </w:t>
      </w:r>
      <w:r w:rsidRPr="00025CFF">
        <w:t>of the Code of Virginia.</w:t>
      </w:r>
    </w:p>
    <w:p w:rsidR="004E08BE" w:rsidRDefault="004E08B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p>
    <w:p w:rsidR="004E08BE" w:rsidRDefault="00E871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rPr>
        <w:t>NOTE</w:t>
      </w:r>
    </w:p>
    <w:p w:rsidR="004E08BE" w:rsidRDefault="004E08BE">
      <w:pPr>
        <w:pStyle w:val="BodyText2"/>
        <w:rPr>
          <w:spacing w:val="2"/>
          <w:sz w:val="22"/>
        </w:rPr>
      </w:pPr>
    </w:p>
    <w:p w:rsidR="00EE6C77" w:rsidRPr="00EE6C77" w:rsidRDefault="00EE6C77" w:rsidP="00EE6C77">
      <w:pPr>
        <w:pStyle w:val="BodyText"/>
        <w:ind w:right="475"/>
        <w:jc w:val="both"/>
        <w:rPr>
          <w:b w:val="0"/>
          <w:i w:val="0"/>
        </w:rPr>
      </w:pPr>
      <w:r w:rsidRPr="00EE6C77">
        <w:rPr>
          <w:b w:val="0"/>
          <w:i w:val="0"/>
        </w:rPr>
        <w:t xml:space="preserve">A certificate issued by the Commission is effective at the time such certificate is issued, unless the certificate relates to articles filed with the Commission and the articles state that the certificate shall become effective at a later time and date.  In that event, the certificate shall become effective at </w:t>
      </w:r>
      <w:r w:rsidR="004B029A" w:rsidRPr="00EE6C77">
        <w:rPr>
          <w:b w:val="0"/>
          <w:i w:val="0"/>
        </w:rPr>
        <w:t>the time</w:t>
      </w:r>
      <w:r w:rsidRPr="00EE6C77">
        <w:rPr>
          <w:b w:val="0"/>
          <w:i w:val="0"/>
        </w:rPr>
        <w:t xml:space="preserve"> and date so specified, provided it is no later than 11:59 p.m. on the fifteenth day after the date on which the certificate is issued by the Commission. See § 13.1-1203 of the Code of</w:t>
      </w:r>
      <w:r w:rsidRPr="00EE6C77">
        <w:rPr>
          <w:b w:val="0"/>
          <w:i w:val="0"/>
          <w:spacing w:val="-7"/>
        </w:rPr>
        <w:t xml:space="preserve"> </w:t>
      </w:r>
      <w:r w:rsidRPr="00EE6C77">
        <w:rPr>
          <w:b w:val="0"/>
          <w:i w:val="0"/>
        </w:rPr>
        <w:t>Virginia.</w:t>
      </w:r>
    </w:p>
    <w:p w:rsidR="004E08BE" w:rsidRDefault="004E08BE">
      <w:pPr>
        <w:rPr>
          <w:sz w:val="12"/>
          <w:szCs w:val="12"/>
        </w:rPr>
      </w:pPr>
    </w:p>
    <w:p w:rsidR="00EE6C77" w:rsidRPr="00341B7F" w:rsidRDefault="00EE6C77">
      <w:pPr>
        <w:rPr>
          <w:sz w:val="12"/>
          <w:szCs w:val="12"/>
        </w:rPr>
      </w:pPr>
    </w:p>
    <w:p w:rsidR="000276D8" w:rsidRPr="00912762" w:rsidRDefault="000276D8" w:rsidP="000276D8">
      <w:pPr>
        <w:rPr>
          <w:rFonts w:eastAsia="Calibri" w:cs="Arial"/>
          <w:b/>
          <w:sz w:val="8"/>
        </w:rPr>
      </w:pPr>
      <w:r w:rsidRPr="00912762">
        <w:rPr>
          <w:rFonts w:eastAsia="Calibri" w:cs="Arial"/>
          <w:b/>
        </w:rPr>
        <w:t>Important Information</w:t>
      </w:r>
    </w:p>
    <w:p w:rsidR="000276D8" w:rsidRPr="000276D8" w:rsidRDefault="000276D8" w:rsidP="000276D8">
      <w:pPr>
        <w:rPr>
          <w:rFonts w:eastAsia="Calibri" w:cs="Arial"/>
          <w:sz w:val="20"/>
        </w:rPr>
      </w:pPr>
      <w:r w:rsidRPr="000276D8">
        <w:rPr>
          <w:rFonts w:eastAsia="Calibri" w:cs="Arial"/>
          <w:sz w:val="20"/>
        </w:rPr>
        <w:t>The articles must be in the English language, typewritten or legibly printed in black, using the following guidelines:</w:t>
      </w:r>
    </w:p>
    <w:tbl>
      <w:tblPr>
        <w:tblW w:w="0" w:type="auto"/>
        <w:tblLook w:val="04A0" w:firstRow="1" w:lastRow="0" w:firstColumn="1" w:lastColumn="0" w:noHBand="0" w:noVBand="1"/>
      </w:tblPr>
      <w:tblGrid>
        <w:gridCol w:w="2538"/>
        <w:gridCol w:w="4041"/>
        <w:gridCol w:w="4221"/>
      </w:tblGrid>
      <w:tr w:rsidR="000276D8" w:rsidRPr="000276D8" w:rsidTr="000276D8">
        <w:trPr>
          <w:trHeight w:val="440"/>
        </w:trPr>
        <w:tc>
          <w:tcPr>
            <w:tcW w:w="2538" w:type="dxa"/>
            <w:shd w:val="clear" w:color="auto" w:fill="auto"/>
          </w:tcPr>
          <w:p w:rsidR="000276D8" w:rsidRPr="000276D8" w:rsidRDefault="000276D8" w:rsidP="000276D8">
            <w:pPr>
              <w:numPr>
                <w:ilvl w:val="0"/>
                <w:numId w:val="3"/>
              </w:numPr>
              <w:rPr>
                <w:rFonts w:cs="Arial"/>
                <w:sz w:val="20"/>
              </w:rPr>
            </w:pPr>
            <w:r w:rsidRPr="000276D8">
              <w:rPr>
                <w:rFonts w:cs="Arial"/>
                <w:sz w:val="20"/>
              </w:rPr>
              <w:t>use solid white paper</w:t>
            </w:r>
          </w:p>
          <w:p w:rsidR="000276D8" w:rsidRPr="000276D8" w:rsidRDefault="000276D8" w:rsidP="000276D8">
            <w:pPr>
              <w:numPr>
                <w:ilvl w:val="0"/>
                <w:numId w:val="3"/>
              </w:numPr>
              <w:rPr>
                <w:rFonts w:cs="Arial"/>
                <w:sz w:val="20"/>
              </w:rPr>
            </w:pPr>
            <w:r w:rsidRPr="000276D8">
              <w:rPr>
                <w:rFonts w:cs="Arial"/>
                <w:sz w:val="20"/>
              </w:rPr>
              <w:t>size 8 1/2" x 11"</w:t>
            </w:r>
          </w:p>
        </w:tc>
        <w:tc>
          <w:tcPr>
            <w:tcW w:w="4041" w:type="dxa"/>
            <w:shd w:val="clear" w:color="auto" w:fill="auto"/>
          </w:tcPr>
          <w:p w:rsidR="000276D8" w:rsidRPr="000276D8" w:rsidRDefault="000276D8" w:rsidP="000276D8">
            <w:pPr>
              <w:numPr>
                <w:ilvl w:val="0"/>
                <w:numId w:val="3"/>
              </w:numPr>
              <w:rPr>
                <w:rFonts w:cs="Arial"/>
                <w:sz w:val="20"/>
              </w:rPr>
            </w:pPr>
            <w:r w:rsidRPr="000276D8">
              <w:rPr>
                <w:rFonts w:cs="Arial"/>
                <w:sz w:val="20"/>
              </w:rPr>
              <w:t xml:space="preserve">one-sided </w:t>
            </w:r>
          </w:p>
          <w:p w:rsidR="000276D8" w:rsidRPr="000276D8" w:rsidRDefault="000276D8" w:rsidP="000276D8">
            <w:pPr>
              <w:numPr>
                <w:ilvl w:val="0"/>
                <w:numId w:val="3"/>
              </w:numPr>
              <w:rPr>
                <w:rFonts w:cs="Arial"/>
                <w:sz w:val="20"/>
              </w:rPr>
            </w:pPr>
            <w:r w:rsidRPr="000276D8">
              <w:rPr>
                <w:rFonts w:cs="Arial"/>
                <w:sz w:val="20"/>
              </w:rPr>
              <w:t>no visible watermarks or background logos</w:t>
            </w:r>
          </w:p>
        </w:tc>
        <w:tc>
          <w:tcPr>
            <w:tcW w:w="4221" w:type="dxa"/>
            <w:shd w:val="clear" w:color="auto" w:fill="auto"/>
          </w:tcPr>
          <w:p w:rsidR="000276D8" w:rsidRPr="000276D8" w:rsidRDefault="00EE6C77" w:rsidP="000276D8">
            <w:pPr>
              <w:numPr>
                <w:ilvl w:val="0"/>
                <w:numId w:val="3"/>
              </w:numPr>
              <w:rPr>
                <w:rFonts w:cs="Arial"/>
                <w:sz w:val="20"/>
              </w:rPr>
            </w:pPr>
            <w:r>
              <w:rPr>
                <w:rFonts w:cs="Arial"/>
                <w:sz w:val="20"/>
              </w:rPr>
              <w:t>minimum 1" top margin and 0.</w:t>
            </w:r>
            <w:r w:rsidR="000276D8" w:rsidRPr="000276D8">
              <w:rPr>
                <w:rFonts w:cs="Arial"/>
                <w:sz w:val="20"/>
              </w:rPr>
              <w:t>5” all other sides</w:t>
            </w:r>
          </w:p>
        </w:tc>
      </w:tr>
    </w:tbl>
    <w:p w:rsidR="000276D8" w:rsidRDefault="000276D8" w:rsidP="000276D8">
      <w:pPr>
        <w:jc w:val="right"/>
        <w:rPr>
          <w:rFonts w:eastAsia="Calibri" w:cs="Arial"/>
          <w:sz w:val="8"/>
          <w:szCs w:val="8"/>
        </w:rPr>
      </w:pPr>
      <w:r>
        <w:rPr>
          <w:rFonts w:eastAsia="Calibri" w:cs="Arial"/>
          <w:sz w:val="8"/>
          <w:szCs w:val="8"/>
        </w:rPr>
        <w:t xml:space="preserve">         </w:t>
      </w:r>
      <w:r w:rsidRPr="00912762">
        <w:rPr>
          <w:rFonts w:eastAsia="Calibri" w:cs="Arial"/>
          <w:sz w:val="8"/>
          <w:szCs w:val="8"/>
        </w:rPr>
        <w:t xml:space="preserve">  </w:t>
      </w: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0276D8" w:rsidRDefault="00EE6C77" w:rsidP="000276D8">
      <w:pPr>
        <w:jc w:val="right"/>
        <w:rPr>
          <w:rFonts w:eastAsia="Calibri" w:cs="Arial"/>
          <w:sz w:val="8"/>
          <w:szCs w:val="8"/>
        </w:rPr>
      </w:pPr>
      <w:r>
        <w:rPr>
          <w:noProof/>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36253</wp:posOffset>
                </wp:positionV>
                <wp:extent cx="7014845" cy="50482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504825"/>
                        </a:xfrm>
                        <a:prstGeom prst="rect">
                          <a:avLst/>
                        </a:prstGeom>
                        <a:solidFill>
                          <a:srgbClr val="FFFFFF"/>
                        </a:solidFill>
                        <a:ln w="9525">
                          <a:solidFill>
                            <a:srgbClr val="000000"/>
                          </a:solidFill>
                          <a:miter lim="800000"/>
                          <a:headEnd/>
                          <a:tailEnd/>
                        </a:ln>
                      </wps:spPr>
                      <wps:txbx>
                        <w:txbxContent>
                          <w:p w:rsidR="000276D8" w:rsidRPr="00DF7851" w:rsidRDefault="000276D8" w:rsidP="000276D8">
                            <w:pPr>
                              <w:rPr>
                                <w:rFonts w:cs="Arial"/>
                                <w:spacing w:val="-4"/>
                                <w:sz w:val="16"/>
                                <w:szCs w:val="16"/>
                              </w:rPr>
                            </w:pPr>
                            <w:r w:rsidRPr="00DF7851">
                              <w:rPr>
                                <w:rFonts w:cs="Arial"/>
                                <w:b/>
                                <w:sz w:val="16"/>
                                <w:szCs w:val="16"/>
                              </w:rPr>
                              <w:t>Do not include Personally Identifiable Information</w:t>
                            </w:r>
                            <w:r w:rsidRPr="00DF7851">
                              <w:rPr>
                                <w:rFonts w:cs="Arial"/>
                                <w:sz w:val="16"/>
                                <w:szCs w:val="16"/>
                              </w:rPr>
                              <w:t>, such as a Social Security number, in a business entity document submitted to the Office of the Clerk f</w:t>
                            </w:r>
                            <w:r>
                              <w:rPr>
                                <w:rFonts w:cs="Arial"/>
                                <w:sz w:val="16"/>
                                <w:szCs w:val="16"/>
                              </w:rPr>
                              <w:t xml:space="preserve">or filing with the Commission. Information in these documents is available to the public. </w:t>
                            </w:r>
                            <w:r w:rsidRPr="00DF7851">
                              <w:rPr>
                                <w:rFonts w:cs="Arial"/>
                                <w:sz w:val="16"/>
                                <w:szCs w:val="16"/>
                              </w:rPr>
                              <w:t xml:space="preserve">For more information, see Notice Regarding Personally Identifiable Information at </w:t>
                            </w:r>
                            <w:hyperlink r:id="rId10" w:history="1">
                              <w:r w:rsidRPr="00DF7851">
                                <w:rPr>
                                  <w:rFonts w:cs="Arial"/>
                                  <w:color w:val="0000FF"/>
                                  <w:sz w:val="16"/>
                                  <w:szCs w:val="16"/>
                                  <w:u w:val="single"/>
                                </w:rPr>
                                <w:t>www.scc.virginia.gov/clk</w:t>
                              </w:r>
                            </w:hyperlink>
                            <w:r w:rsidRPr="00DF7851">
                              <w:rPr>
                                <w:rFonts w:cs="Arial"/>
                                <w:sz w:val="16"/>
                                <w:szCs w:val="16"/>
                              </w:rPr>
                              <w:t>.</w:t>
                            </w:r>
                          </w:p>
                          <w:p w:rsidR="000276D8" w:rsidRDefault="000276D8" w:rsidP="000276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25pt;margin-top:2.85pt;width:552.3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">
                <v:textbox>
                  <w:txbxContent>
                    <w:p w:rsidR="000276D8" w:rsidRPr="00DF7851" w:rsidRDefault="000276D8" w:rsidP="000276D8">
                      <w:pPr>
                        <w:rPr>
                          <w:rFonts w:cs="Arial"/>
                          <w:spacing w:val="-4"/>
                          <w:sz w:val="16"/>
                          <w:szCs w:val="16"/>
                        </w:rPr>
                      </w:pPr>
                      <w:r w:rsidRPr="00DF7851">
                        <w:rPr>
                          <w:rFonts w:cs="Arial"/>
                          <w:b/>
                          <w:sz w:val="16"/>
                          <w:szCs w:val="16"/>
                        </w:rPr>
                        <w:t>Do not include Personally Identifiable Information</w:t>
                      </w:r>
                      <w:r w:rsidRPr="00DF7851">
                        <w:rPr>
                          <w:rFonts w:cs="Arial"/>
                          <w:sz w:val="16"/>
                          <w:szCs w:val="16"/>
                        </w:rPr>
                        <w:t>, such as a Social Security number, in a business entity document submitted to the Office of the Clerk f</w:t>
                      </w:r>
                      <w:r>
                        <w:rPr>
                          <w:rFonts w:cs="Arial"/>
                          <w:sz w:val="16"/>
                          <w:szCs w:val="16"/>
                        </w:rPr>
                        <w:t xml:space="preserve">or filing with the Commission. Information in these documents is available to the public. </w:t>
                      </w:r>
                      <w:r w:rsidRPr="00DF7851">
                        <w:rPr>
                          <w:rFonts w:cs="Arial"/>
                          <w:sz w:val="16"/>
                          <w:szCs w:val="16"/>
                        </w:rPr>
                        <w:t xml:space="preserve">For more information, see Notice Regarding Personally Identifiable Information at </w:t>
                      </w:r>
                      <w:hyperlink r:id="rId11" w:history="1">
                        <w:r w:rsidRPr="00DF7851">
                          <w:rPr>
                            <w:rFonts w:cs="Arial"/>
                            <w:color w:val="0000FF"/>
                            <w:sz w:val="16"/>
                            <w:szCs w:val="16"/>
                            <w:u w:val="single"/>
                          </w:rPr>
                          <w:t>www.scc.virginia.gov/clk</w:t>
                        </w:r>
                      </w:hyperlink>
                      <w:r w:rsidRPr="00DF7851">
                        <w:rPr>
                          <w:rFonts w:cs="Arial"/>
                          <w:sz w:val="16"/>
                          <w:szCs w:val="16"/>
                        </w:rPr>
                        <w:t>.</w:t>
                      </w:r>
                    </w:p>
                    <w:p w:rsidR="000276D8" w:rsidRDefault="000276D8" w:rsidP="000276D8"/>
                  </w:txbxContent>
                </v:textbox>
              </v:shape>
            </w:pict>
          </mc:Fallback>
        </mc:AlternateContent>
      </w:r>
    </w:p>
    <w:p w:rsidR="000276D8" w:rsidRDefault="000276D8" w:rsidP="000276D8">
      <w:pPr>
        <w:jc w:val="right"/>
        <w:rPr>
          <w:rFonts w:eastAsia="Calibri" w:cs="Arial"/>
          <w:sz w:val="8"/>
          <w:szCs w:val="8"/>
        </w:rPr>
      </w:pPr>
    </w:p>
    <w:p w:rsidR="000276D8" w:rsidRDefault="000276D8" w:rsidP="000276D8">
      <w:pPr>
        <w:jc w:val="right"/>
        <w:rPr>
          <w:rFonts w:eastAsia="Calibri" w:cs="Arial"/>
          <w:sz w:val="8"/>
          <w:szCs w:val="8"/>
        </w:rPr>
      </w:pPr>
    </w:p>
    <w:p w:rsidR="00341B7F" w:rsidRDefault="00341B7F" w:rsidP="00341B7F">
      <w:pPr>
        <w:rPr>
          <w:rFonts w:eastAsia="Calibri" w:cs="Arial"/>
          <w:sz w:val="16"/>
          <w:szCs w:val="16"/>
        </w:rPr>
      </w:pPr>
    </w:p>
    <w:p w:rsidR="00341B7F" w:rsidRDefault="00341B7F" w:rsidP="00341B7F">
      <w:pPr>
        <w:jc w:val="right"/>
        <w:rPr>
          <w:rFonts w:eastAsia="Calibri" w:cs="Arial"/>
          <w:sz w:val="16"/>
          <w:szCs w:val="16"/>
        </w:rPr>
      </w:pPr>
    </w:p>
    <w:p w:rsidR="00EE6C77" w:rsidRDefault="00EE6C77" w:rsidP="00341B7F">
      <w:pPr>
        <w:jc w:val="right"/>
        <w:rPr>
          <w:rFonts w:eastAsia="Calibri" w:cs="Arial"/>
          <w:sz w:val="16"/>
          <w:szCs w:val="16"/>
        </w:rPr>
      </w:pPr>
    </w:p>
    <w:p w:rsidR="00EE6C77" w:rsidRDefault="00EE6C77" w:rsidP="00341B7F">
      <w:pPr>
        <w:jc w:val="right"/>
        <w:rPr>
          <w:rFonts w:eastAsia="Calibri" w:cs="Arial"/>
          <w:sz w:val="16"/>
          <w:szCs w:val="16"/>
        </w:rPr>
      </w:pPr>
    </w:p>
    <w:p w:rsidR="00EE6C77" w:rsidRDefault="00EE6C77" w:rsidP="00341B7F">
      <w:pPr>
        <w:jc w:val="right"/>
        <w:rPr>
          <w:rFonts w:eastAsia="Calibri" w:cs="Arial"/>
          <w:sz w:val="16"/>
          <w:szCs w:val="16"/>
        </w:rPr>
      </w:pPr>
    </w:p>
    <w:p w:rsidR="00EE6C77" w:rsidRDefault="00EE6C77" w:rsidP="00341B7F">
      <w:pPr>
        <w:jc w:val="right"/>
        <w:rPr>
          <w:rFonts w:eastAsia="Calibri" w:cs="Arial"/>
          <w:sz w:val="16"/>
          <w:szCs w:val="16"/>
        </w:rPr>
      </w:pPr>
    </w:p>
    <w:p w:rsidR="00EE6C77" w:rsidRDefault="00EE6C77" w:rsidP="00341B7F">
      <w:pPr>
        <w:jc w:val="right"/>
        <w:rPr>
          <w:rFonts w:eastAsia="Calibri" w:cs="Arial"/>
          <w:sz w:val="16"/>
          <w:szCs w:val="16"/>
        </w:rPr>
      </w:pPr>
    </w:p>
    <w:p w:rsidR="00EE6C77" w:rsidRDefault="00EE6C77" w:rsidP="00341B7F">
      <w:pPr>
        <w:jc w:val="right"/>
        <w:rPr>
          <w:rFonts w:eastAsia="Calibri" w:cs="Arial"/>
          <w:sz w:val="16"/>
          <w:szCs w:val="16"/>
        </w:rPr>
      </w:pPr>
      <w:bookmarkStart w:id="1" w:name="_GoBack"/>
      <w:bookmarkEnd w:id="1"/>
    </w:p>
    <w:p w:rsidR="00EE6C77" w:rsidRDefault="00EE6C77" w:rsidP="00341B7F">
      <w:pPr>
        <w:jc w:val="right"/>
        <w:rPr>
          <w:rFonts w:eastAsia="Calibri" w:cs="Arial"/>
          <w:sz w:val="16"/>
          <w:szCs w:val="16"/>
        </w:rPr>
      </w:pPr>
    </w:p>
    <w:p w:rsidR="000276D8" w:rsidRDefault="000276D8" w:rsidP="00341B7F">
      <w:pPr>
        <w:jc w:val="right"/>
        <w:rPr>
          <w:rFonts w:eastAsia="Calibri" w:cs="Arial"/>
          <w:sz w:val="16"/>
          <w:szCs w:val="16"/>
        </w:rPr>
      </w:pPr>
      <w:r w:rsidRPr="00912762">
        <w:rPr>
          <w:rFonts w:eastAsia="Calibri" w:cs="Arial"/>
          <w:sz w:val="16"/>
          <w:szCs w:val="16"/>
        </w:rPr>
        <w:t xml:space="preserve">Form </w:t>
      </w:r>
      <w:r w:rsidR="00EE6C77">
        <w:rPr>
          <w:rFonts w:eastAsia="Calibri" w:cs="Arial"/>
          <w:b/>
          <w:sz w:val="20"/>
        </w:rPr>
        <w:t>BTA1238</w:t>
      </w:r>
      <w:r w:rsidR="00341B7F">
        <w:rPr>
          <w:rFonts w:eastAsia="Calibri" w:cs="Arial"/>
          <w:b/>
          <w:sz w:val="20"/>
        </w:rPr>
        <w:t xml:space="preserve"> </w:t>
      </w:r>
      <w:r>
        <w:rPr>
          <w:rFonts w:eastAsia="Calibri" w:cs="Arial"/>
          <w:sz w:val="16"/>
          <w:szCs w:val="16"/>
        </w:rPr>
        <w:t>(Rev. 08/20</w:t>
      </w:r>
      <w:r w:rsidRPr="00912762">
        <w:rPr>
          <w:rFonts w:eastAsia="Calibri" w:cs="Arial"/>
          <w:sz w:val="16"/>
          <w:szCs w:val="16"/>
        </w:rPr>
        <w:t>)</w:t>
      </w:r>
    </w:p>
    <w:p w:rsidR="0033180C" w:rsidRDefault="0033180C" w:rsidP="0033180C">
      <w:pPr>
        <w:jc w:val="center"/>
        <w:rPr>
          <w:rFonts w:eastAsia="Calibri" w:cs="Arial"/>
          <w:sz w:val="16"/>
          <w:szCs w:val="16"/>
        </w:rPr>
        <w:sectPr w:rsidR="0033180C" w:rsidSect="00341B7F">
          <w:pgSz w:w="12240" w:h="15840"/>
          <w:pgMar w:top="720" w:right="720" w:bottom="720" w:left="720" w:header="720" w:footer="0" w:gutter="0"/>
          <w:cols w:space="720"/>
          <w:docGrid w:linePitch="326"/>
        </w:sectPr>
      </w:pPr>
    </w:p>
    <w:p w:rsidR="0033180C" w:rsidRDefault="0033180C" w:rsidP="0033180C">
      <w:pPr>
        <w:rPr>
          <w:rFonts w:eastAsia="Calibri" w:cs="Arial"/>
          <w:sz w:val="16"/>
          <w:szCs w:val="16"/>
        </w:rPr>
      </w:pPr>
    </w:p>
    <w:p w:rsidR="000276D8" w:rsidRDefault="000276D8" w:rsidP="000276D8">
      <w:pPr>
        <w:jc w:val="right"/>
        <w:rPr>
          <w:rFonts w:eastAsia="Calibri" w:cs="Arial"/>
          <w:sz w:val="16"/>
          <w:szCs w:val="16"/>
        </w:rPr>
      </w:pPr>
    </w:p>
    <w:tbl>
      <w:tblPr>
        <w:tblpPr w:leftFromText="180" w:rightFromText="180" w:tblpY="330"/>
        <w:tblW w:w="10078" w:type="dxa"/>
        <w:tblLook w:val="04A0" w:firstRow="1" w:lastRow="0" w:firstColumn="1" w:lastColumn="0" w:noHBand="0" w:noVBand="1"/>
      </w:tblPr>
      <w:tblGrid>
        <w:gridCol w:w="2430"/>
        <w:gridCol w:w="4904"/>
        <w:gridCol w:w="2744"/>
      </w:tblGrid>
      <w:tr w:rsidR="000276D8" w:rsidRPr="005931CF" w:rsidTr="00C737F3">
        <w:trPr>
          <w:trHeight w:val="1264"/>
        </w:trPr>
        <w:tc>
          <w:tcPr>
            <w:tcW w:w="2430" w:type="dxa"/>
            <w:tcBorders>
              <w:bottom w:val="single" w:sz="12" w:space="0" w:color="auto"/>
              <w:right w:val="single" w:sz="12" w:space="0" w:color="auto"/>
            </w:tcBorders>
            <w:shd w:val="clear" w:color="auto" w:fill="auto"/>
          </w:tcPr>
          <w:p w:rsidR="000276D8" w:rsidRPr="0078552A" w:rsidRDefault="0033180C" w:rsidP="007A0152">
            <w:pPr>
              <w:pStyle w:val="NoSpacing"/>
              <w:rPr>
                <w:rFonts w:ascii="Arial" w:hAnsi="Arial" w:cs="Arial"/>
                <w:sz w:val="12"/>
                <w:szCs w:val="16"/>
              </w:rPr>
            </w:pPr>
            <w:r>
              <w:rPr>
                <w:noProof/>
              </w:rPr>
              <w:drawing>
                <wp:anchor distT="0" distB="0" distL="114300" distR="114300" simplePos="0" relativeHeight="251662336"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6"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C_mp - seal - no bg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76D8" w:rsidRDefault="000276D8" w:rsidP="007A0152">
            <w:pPr>
              <w:pStyle w:val="NoSpacing"/>
              <w:rPr>
                <w:rFonts w:ascii="Arial" w:hAnsi="Arial" w:cs="Arial"/>
                <w:b/>
              </w:rPr>
            </w:pPr>
            <w:r>
              <w:rPr>
                <w:rFonts w:ascii="Arial" w:hAnsi="Arial" w:cs="Arial"/>
                <w:b/>
                <w:sz w:val="16"/>
                <w:szCs w:val="16"/>
              </w:rPr>
              <w:t xml:space="preserve">Form </w:t>
            </w:r>
            <w:r>
              <w:rPr>
                <w:rFonts w:ascii="Arial" w:hAnsi="Arial" w:cs="Arial"/>
                <w:b/>
              </w:rPr>
              <w:t>BTA1</w:t>
            </w:r>
            <w:r w:rsidR="00EE6C77">
              <w:rPr>
                <w:rFonts w:ascii="Arial" w:hAnsi="Arial" w:cs="Arial"/>
                <w:b/>
              </w:rPr>
              <w:t>238</w:t>
            </w:r>
            <w:r>
              <w:rPr>
                <w:rFonts w:ascii="Arial" w:hAnsi="Arial" w:cs="Arial"/>
                <w:b/>
              </w:rPr>
              <w:t xml:space="preserve"> </w:t>
            </w:r>
          </w:p>
          <w:p w:rsidR="000276D8" w:rsidRDefault="000276D8" w:rsidP="007A0152">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0276D8" w:rsidRPr="00987E97" w:rsidRDefault="000276D8" w:rsidP="007A0152">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904" w:type="dxa"/>
            <w:tcBorders>
              <w:left w:val="single" w:sz="12" w:space="0" w:color="auto"/>
              <w:bottom w:val="single" w:sz="12" w:space="0" w:color="auto"/>
              <w:right w:val="single" w:sz="12" w:space="0" w:color="auto"/>
            </w:tcBorders>
            <w:shd w:val="clear" w:color="auto" w:fill="auto"/>
            <w:vAlign w:val="bottom"/>
          </w:tcPr>
          <w:p w:rsidR="000276D8" w:rsidRDefault="00EE6C77" w:rsidP="0033180C">
            <w:pPr>
              <w:jc w:val="center"/>
              <w:rPr>
                <w:rFonts w:cs="Arial"/>
                <w:b/>
                <w:sz w:val="28"/>
                <w:szCs w:val="28"/>
              </w:rPr>
            </w:pPr>
            <w:r>
              <w:rPr>
                <w:rFonts w:cs="Arial"/>
                <w:b/>
                <w:sz w:val="28"/>
                <w:szCs w:val="28"/>
              </w:rPr>
              <w:t>Articles of Cancellation of a Virginia Business Trust</w:t>
            </w:r>
          </w:p>
          <w:p w:rsidR="00EE6C77" w:rsidRPr="00EE6C77" w:rsidRDefault="00EE6C77" w:rsidP="0033180C">
            <w:pPr>
              <w:jc w:val="center"/>
              <w:rPr>
                <w:b/>
                <w:sz w:val="16"/>
                <w:szCs w:val="16"/>
              </w:rPr>
            </w:pPr>
          </w:p>
          <w:p w:rsidR="0033180C" w:rsidRPr="0033180C" w:rsidRDefault="0033180C" w:rsidP="0033180C">
            <w:pPr>
              <w:jc w:val="center"/>
              <w:rPr>
                <w:rFonts w:cs="Arial"/>
                <w:b/>
                <w:sz w:val="12"/>
                <w:szCs w:val="12"/>
              </w:rPr>
            </w:pPr>
          </w:p>
        </w:tc>
        <w:tc>
          <w:tcPr>
            <w:tcW w:w="2744" w:type="dxa"/>
            <w:tcBorders>
              <w:left w:val="single" w:sz="12" w:space="0" w:color="auto"/>
              <w:bottom w:val="single" w:sz="12" w:space="0" w:color="auto"/>
            </w:tcBorders>
            <w:shd w:val="clear" w:color="auto" w:fill="auto"/>
            <w:vAlign w:val="center"/>
          </w:tcPr>
          <w:p w:rsidR="000276D8" w:rsidRPr="00426FEA" w:rsidRDefault="000276D8" w:rsidP="007A0152">
            <w:pPr>
              <w:jc w:val="center"/>
              <w:rPr>
                <w:rFonts w:cs="Arial"/>
                <w:color w:val="ABABAB"/>
              </w:rPr>
            </w:pPr>
          </w:p>
        </w:tc>
      </w:tr>
    </w:tbl>
    <w:p w:rsidR="00EE6C77" w:rsidRPr="00EE6C77" w:rsidRDefault="00EE6C77" w:rsidP="00EE6C77">
      <w:pPr>
        <w:widowControl w:val="0"/>
        <w:autoSpaceDE w:val="0"/>
        <w:autoSpaceDN w:val="0"/>
        <w:rPr>
          <w:rFonts w:eastAsia="Arial" w:cs="Arial"/>
          <w:sz w:val="22"/>
          <w:szCs w:val="22"/>
        </w:rPr>
      </w:pPr>
      <w:r w:rsidRPr="00EE6C77">
        <w:rPr>
          <w:rFonts w:eastAsia="Arial" w:cs="Arial"/>
          <w:sz w:val="22"/>
          <w:szCs w:val="22"/>
        </w:rPr>
        <w:t>The undersigned, on behalf of the business trust set forth below, pursuant to § 13.1-1238 of the Code of Virginia, states as</w:t>
      </w:r>
      <w:r w:rsidRPr="00EE6C77">
        <w:rPr>
          <w:rFonts w:eastAsia="Arial" w:cs="Arial"/>
          <w:spacing w:val="-1"/>
          <w:sz w:val="22"/>
          <w:szCs w:val="22"/>
        </w:rPr>
        <w:t xml:space="preserve"> </w:t>
      </w:r>
      <w:r w:rsidRPr="00EE6C77">
        <w:rPr>
          <w:rFonts w:eastAsia="Arial" w:cs="Arial"/>
          <w:sz w:val="22"/>
          <w:szCs w:val="22"/>
        </w:rPr>
        <w:t>follows:</w:t>
      </w:r>
    </w:p>
    <w:p w:rsidR="00EE6C77" w:rsidRPr="00EE6C77" w:rsidRDefault="00EE6C77" w:rsidP="00EE6C77">
      <w:pPr>
        <w:widowControl w:val="0"/>
        <w:autoSpaceDE w:val="0"/>
        <w:autoSpaceDN w:val="0"/>
        <w:spacing w:before="8"/>
        <w:rPr>
          <w:rFonts w:eastAsia="Arial" w:cs="Arial"/>
          <w:sz w:val="21"/>
          <w:szCs w:val="22"/>
        </w:rPr>
      </w:pPr>
    </w:p>
    <w:p w:rsidR="00EE6C77" w:rsidRPr="00EE6C77" w:rsidRDefault="00EE6C77" w:rsidP="00EE6C77">
      <w:pPr>
        <w:widowControl w:val="0"/>
        <w:numPr>
          <w:ilvl w:val="0"/>
          <w:numId w:val="8"/>
        </w:numPr>
        <w:tabs>
          <w:tab w:val="left" w:pos="270"/>
        </w:tabs>
        <w:autoSpaceDE w:val="0"/>
        <w:autoSpaceDN w:val="0"/>
        <w:ind w:left="270" w:hanging="270"/>
        <w:rPr>
          <w:rFonts w:eastAsia="Arial" w:cs="Arial"/>
          <w:sz w:val="22"/>
          <w:szCs w:val="22"/>
        </w:rPr>
      </w:pPr>
      <w:r w:rsidRPr="00EE6C77">
        <w:rPr>
          <w:rFonts w:eastAsia="Arial" w:cs="Arial"/>
          <w:sz w:val="22"/>
          <w:szCs w:val="22"/>
        </w:rPr>
        <w:t>The name of the business trust</w:t>
      </w:r>
      <w:r w:rsidRPr="00EE6C77">
        <w:rPr>
          <w:rFonts w:eastAsia="Arial" w:cs="Arial"/>
          <w:spacing w:val="-1"/>
          <w:sz w:val="22"/>
          <w:szCs w:val="22"/>
        </w:rPr>
        <w:t xml:space="preserve"> </w:t>
      </w:r>
      <w:r w:rsidRPr="00EE6C77">
        <w:rPr>
          <w:rFonts w:eastAsia="Arial" w:cs="Arial"/>
          <w:sz w:val="22"/>
          <w:szCs w:val="22"/>
        </w:rPr>
        <w:t>is</w:t>
      </w:r>
    </w:p>
    <w:p w:rsidR="00EE6C77" w:rsidRPr="00EE6C77" w:rsidRDefault="00EE6C77" w:rsidP="00EE6C77">
      <w:pPr>
        <w:widowControl w:val="0"/>
        <w:autoSpaceDE w:val="0"/>
        <w:autoSpaceDN w:val="0"/>
        <w:spacing w:before="9"/>
        <w:rPr>
          <w:rFonts w:eastAsia="Arial" w:cs="Arial"/>
          <w:sz w:val="13"/>
          <w:szCs w:val="22"/>
        </w:rPr>
      </w:pPr>
    </w:p>
    <w:p w:rsidR="00EE6C77" w:rsidRPr="00EE6C77" w:rsidRDefault="00EE6C77" w:rsidP="00EE6C77">
      <w:pPr>
        <w:widowControl w:val="0"/>
        <w:tabs>
          <w:tab w:val="left" w:pos="9900"/>
          <w:tab w:val="left" w:pos="10901"/>
        </w:tabs>
        <w:autoSpaceDE w:val="0"/>
        <w:autoSpaceDN w:val="0"/>
        <w:spacing w:before="93"/>
        <w:ind w:left="270"/>
        <w:rPr>
          <w:rFonts w:eastAsia="Arial" w:cs="Arial"/>
          <w:sz w:val="22"/>
          <w:szCs w:val="22"/>
        </w:rPr>
      </w:pPr>
      <w:r w:rsidRPr="00EE6C77">
        <w:rPr>
          <w:rFonts w:eastAsia="Arial" w:cs="Arial"/>
          <w:sz w:val="22"/>
          <w:szCs w:val="22"/>
          <w:u w:val="single"/>
        </w:rPr>
        <w:tab/>
      </w:r>
      <w:r w:rsidRPr="00EE6C77">
        <w:rPr>
          <w:rFonts w:eastAsia="Arial" w:cs="Arial"/>
          <w:sz w:val="22"/>
          <w:szCs w:val="22"/>
        </w:rPr>
        <w:t>.</w:t>
      </w:r>
    </w:p>
    <w:p w:rsidR="00EE6C77" w:rsidRPr="00EE6C77" w:rsidRDefault="00EE6C77" w:rsidP="00EE6C77">
      <w:pPr>
        <w:widowControl w:val="0"/>
        <w:autoSpaceDE w:val="0"/>
        <w:autoSpaceDN w:val="0"/>
        <w:spacing w:before="9"/>
        <w:rPr>
          <w:rFonts w:eastAsia="Arial" w:cs="Arial"/>
          <w:sz w:val="21"/>
          <w:szCs w:val="22"/>
        </w:rPr>
      </w:pPr>
    </w:p>
    <w:p w:rsidR="00EE6C77" w:rsidRPr="00EE6C77" w:rsidRDefault="00EE6C77" w:rsidP="00EE6C77">
      <w:pPr>
        <w:widowControl w:val="0"/>
        <w:numPr>
          <w:ilvl w:val="0"/>
          <w:numId w:val="8"/>
        </w:numPr>
        <w:tabs>
          <w:tab w:val="left" w:pos="1119"/>
          <w:tab w:val="left" w:pos="6924"/>
        </w:tabs>
        <w:autoSpaceDE w:val="0"/>
        <w:autoSpaceDN w:val="0"/>
        <w:spacing w:line="477" w:lineRule="auto"/>
        <w:ind w:left="270" w:right="180" w:hanging="270"/>
        <w:rPr>
          <w:rFonts w:eastAsia="Arial" w:cs="Arial"/>
          <w:sz w:val="22"/>
          <w:szCs w:val="22"/>
        </w:rPr>
      </w:pPr>
      <w:r w:rsidRPr="00EE6C77">
        <w:rPr>
          <w:rFonts w:eastAsia="Arial" w:cs="Arial"/>
          <w:sz w:val="22"/>
          <w:szCs w:val="22"/>
        </w:rPr>
        <w:t>The business trust's certificate of trust issued by the State Corporation Commission was effective on</w:t>
      </w:r>
      <w:r>
        <w:rPr>
          <w:rFonts w:eastAsia="Arial" w:cs="Arial"/>
          <w:sz w:val="22"/>
          <w:szCs w:val="22"/>
          <w:u w:val="single"/>
        </w:rPr>
        <w:t xml:space="preserve">                                                                                   </w:t>
      </w:r>
      <w:r w:rsidRPr="00EE6C77">
        <w:rPr>
          <w:rFonts w:eastAsia="Arial" w:cs="Arial"/>
          <w:sz w:val="22"/>
          <w:szCs w:val="22"/>
        </w:rPr>
        <w:t>.</w:t>
      </w:r>
    </w:p>
    <w:p w:rsidR="00EE6C77" w:rsidRPr="00EE6C77" w:rsidRDefault="00EE6C77" w:rsidP="00EE6C77">
      <w:pPr>
        <w:widowControl w:val="0"/>
        <w:numPr>
          <w:ilvl w:val="0"/>
          <w:numId w:val="8"/>
        </w:numPr>
        <w:tabs>
          <w:tab w:val="left" w:pos="270"/>
        </w:tabs>
        <w:autoSpaceDE w:val="0"/>
        <w:autoSpaceDN w:val="0"/>
        <w:spacing w:before="2"/>
        <w:ind w:hanging="1479"/>
        <w:rPr>
          <w:rFonts w:eastAsia="Arial" w:cs="Arial"/>
          <w:sz w:val="22"/>
          <w:szCs w:val="22"/>
        </w:rPr>
      </w:pPr>
      <w:r w:rsidRPr="00EE6C77">
        <w:rPr>
          <w:rFonts w:eastAsia="Arial" w:cs="Arial"/>
          <w:sz w:val="22"/>
          <w:szCs w:val="22"/>
        </w:rPr>
        <w:t>These articles of cancellation are submitted for filing for the following</w:t>
      </w:r>
      <w:r w:rsidRPr="00EE6C77">
        <w:rPr>
          <w:rFonts w:eastAsia="Arial" w:cs="Arial"/>
          <w:spacing w:val="-3"/>
          <w:sz w:val="22"/>
          <w:szCs w:val="22"/>
        </w:rPr>
        <w:t xml:space="preserve"> </w:t>
      </w:r>
      <w:r w:rsidRPr="00EE6C77">
        <w:rPr>
          <w:rFonts w:eastAsia="Arial" w:cs="Arial"/>
          <w:sz w:val="22"/>
          <w:szCs w:val="22"/>
        </w:rPr>
        <w:t>reason(s):</w:t>
      </w:r>
    </w:p>
    <w:p w:rsidR="00EE6C77" w:rsidRPr="00EE6C77" w:rsidRDefault="00EE6C77" w:rsidP="00EE6C77">
      <w:pPr>
        <w:widowControl w:val="0"/>
        <w:autoSpaceDE w:val="0"/>
        <w:autoSpaceDN w:val="0"/>
        <w:spacing w:before="8"/>
        <w:rPr>
          <w:rFonts w:eastAsia="Arial" w:cs="Arial"/>
          <w:sz w:val="13"/>
          <w:szCs w:val="22"/>
        </w:rPr>
      </w:pPr>
    </w:p>
    <w:p w:rsidR="00EE6C77" w:rsidRDefault="00EE6C77" w:rsidP="00EE6C77">
      <w:pPr>
        <w:widowControl w:val="0"/>
        <w:tabs>
          <w:tab w:val="left" w:pos="9900"/>
          <w:tab w:val="left" w:pos="10901"/>
        </w:tabs>
        <w:autoSpaceDE w:val="0"/>
        <w:autoSpaceDN w:val="0"/>
        <w:spacing w:before="93"/>
        <w:ind w:firstLine="270"/>
        <w:rPr>
          <w:rFonts w:eastAsia="Arial" w:cs="Arial"/>
          <w:sz w:val="22"/>
          <w:szCs w:val="22"/>
        </w:rPr>
      </w:pPr>
      <w:r>
        <w:rPr>
          <w:rFonts w:eastAsia="Arial" w:cs="Arial"/>
          <w:sz w:val="22"/>
          <w:szCs w:val="22"/>
          <w:u w:val="single"/>
        </w:rPr>
        <w:tab/>
      </w:r>
      <w:r>
        <w:rPr>
          <w:rFonts w:eastAsia="Arial" w:cs="Arial"/>
          <w:sz w:val="22"/>
          <w:szCs w:val="22"/>
        </w:rPr>
        <w:t>.</w:t>
      </w:r>
    </w:p>
    <w:p w:rsidR="00EE6C77" w:rsidRPr="00EE6C77" w:rsidRDefault="00EE6C77" w:rsidP="00EE6C77">
      <w:pPr>
        <w:widowControl w:val="0"/>
        <w:tabs>
          <w:tab w:val="left" w:pos="9900"/>
          <w:tab w:val="left" w:pos="10901"/>
        </w:tabs>
        <w:autoSpaceDE w:val="0"/>
        <w:autoSpaceDN w:val="0"/>
        <w:spacing w:before="93"/>
        <w:ind w:firstLine="270"/>
        <w:rPr>
          <w:rFonts w:eastAsia="Arial" w:cs="Arial"/>
          <w:sz w:val="22"/>
          <w:szCs w:val="22"/>
        </w:rPr>
      </w:pPr>
    </w:p>
    <w:p w:rsidR="00EE6C77" w:rsidRPr="00EE6C77" w:rsidRDefault="00EE6C77" w:rsidP="00EE6C77">
      <w:pPr>
        <w:widowControl w:val="0"/>
        <w:numPr>
          <w:ilvl w:val="0"/>
          <w:numId w:val="8"/>
        </w:numPr>
        <w:tabs>
          <w:tab w:val="left" w:pos="270"/>
        </w:tabs>
        <w:autoSpaceDE w:val="0"/>
        <w:autoSpaceDN w:val="0"/>
        <w:spacing w:before="1"/>
        <w:ind w:hanging="1479"/>
        <w:rPr>
          <w:rFonts w:eastAsia="Arial" w:cs="Arial"/>
          <w:sz w:val="22"/>
          <w:szCs w:val="22"/>
        </w:rPr>
      </w:pPr>
      <w:r w:rsidRPr="00EE6C77">
        <w:rPr>
          <w:rFonts w:eastAsia="Arial" w:cs="Arial"/>
          <w:sz w:val="22"/>
          <w:szCs w:val="22"/>
        </w:rPr>
        <w:t>The business trust has completed the winding up of its affairs.  (See</w:t>
      </w:r>
      <w:r w:rsidRPr="00EE6C77">
        <w:rPr>
          <w:rFonts w:eastAsia="Arial" w:cs="Arial"/>
          <w:spacing w:val="-14"/>
          <w:sz w:val="22"/>
          <w:szCs w:val="22"/>
        </w:rPr>
        <w:t xml:space="preserve"> </w:t>
      </w:r>
      <w:r w:rsidRPr="00EE6C77">
        <w:rPr>
          <w:rFonts w:eastAsia="Arial" w:cs="Arial"/>
          <w:sz w:val="22"/>
          <w:szCs w:val="22"/>
        </w:rPr>
        <w:t>instructions.)</w:t>
      </w:r>
    </w:p>
    <w:p w:rsidR="00EE6C77" w:rsidRPr="00EE6C77" w:rsidRDefault="00EE6C77" w:rsidP="00EE6C77">
      <w:pPr>
        <w:widowControl w:val="0"/>
        <w:autoSpaceDE w:val="0"/>
        <w:autoSpaceDN w:val="0"/>
        <w:spacing w:before="9"/>
        <w:rPr>
          <w:rFonts w:eastAsia="Arial" w:cs="Arial"/>
          <w:sz w:val="21"/>
          <w:szCs w:val="22"/>
        </w:rPr>
      </w:pPr>
    </w:p>
    <w:p w:rsidR="00EE6C77" w:rsidRDefault="00EE6C77" w:rsidP="00EE6C77">
      <w:pPr>
        <w:widowControl w:val="0"/>
        <w:numPr>
          <w:ilvl w:val="0"/>
          <w:numId w:val="8"/>
        </w:numPr>
        <w:tabs>
          <w:tab w:val="left" w:pos="270"/>
          <w:tab w:val="left" w:pos="10862"/>
        </w:tabs>
        <w:autoSpaceDE w:val="0"/>
        <w:autoSpaceDN w:val="0"/>
        <w:spacing w:before="93"/>
        <w:ind w:hanging="1479"/>
        <w:rPr>
          <w:rFonts w:eastAsia="Arial" w:cs="Arial"/>
          <w:sz w:val="22"/>
          <w:szCs w:val="22"/>
        </w:rPr>
      </w:pPr>
      <w:r w:rsidRPr="00EE6C77">
        <w:rPr>
          <w:rFonts w:eastAsia="Arial" w:cs="Arial"/>
          <w:sz w:val="22"/>
          <w:szCs w:val="22"/>
        </w:rPr>
        <w:t>Any other information the trustees determine to include herein</w:t>
      </w:r>
      <w:r w:rsidRPr="00EE6C77">
        <w:rPr>
          <w:rFonts w:eastAsia="Arial" w:cs="Arial"/>
          <w:spacing w:val="-13"/>
          <w:sz w:val="22"/>
          <w:szCs w:val="22"/>
        </w:rPr>
        <w:t xml:space="preserve"> </w:t>
      </w:r>
      <w:r w:rsidRPr="00EE6C77">
        <w:rPr>
          <w:rFonts w:eastAsia="Arial" w:cs="Arial"/>
          <w:sz w:val="22"/>
          <w:szCs w:val="22"/>
        </w:rPr>
        <w:t>(optional)</w:t>
      </w:r>
      <w:r>
        <w:rPr>
          <w:rFonts w:eastAsia="Arial" w:cs="Arial"/>
          <w:sz w:val="22"/>
          <w:szCs w:val="22"/>
        </w:rPr>
        <w:t>______________________</w:t>
      </w:r>
    </w:p>
    <w:p w:rsidR="00EE6C77" w:rsidRDefault="00EE6C77" w:rsidP="00EE6C77">
      <w:pPr>
        <w:pStyle w:val="ListParagraph"/>
        <w:rPr>
          <w:rFonts w:eastAsia="Arial" w:cs="Arial"/>
          <w:sz w:val="22"/>
          <w:szCs w:val="22"/>
        </w:rPr>
      </w:pPr>
    </w:p>
    <w:p w:rsidR="00EE6C77" w:rsidRPr="00EE6C77" w:rsidRDefault="00EE6C77" w:rsidP="00EE6C77">
      <w:pPr>
        <w:widowControl w:val="0"/>
        <w:tabs>
          <w:tab w:val="left" w:pos="270"/>
          <w:tab w:val="left" w:pos="10862"/>
        </w:tabs>
        <w:autoSpaceDE w:val="0"/>
        <w:autoSpaceDN w:val="0"/>
        <w:spacing w:before="93"/>
        <w:rPr>
          <w:rFonts w:eastAsia="Arial" w:cs="Arial"/>
          <w:sz w:val="22"/>
          <w:szCs w:val="22"/>
        </w:rPr>
      </w:pPr>
      <w:r>
        <w:rPr>
          <w:rFonts w:eastAsia="Arial" w:cs="Arial"/>
          <w:sz w:val="22"/>
          <w:szCs w:val="22"/>
        </w:rPr>
        <w:tab/>
        <w:t>_______________________________________________________________________________.</w:t>
      </w:r>
    </w:p>
    <w:p w:rsidR="00EE6C77" w:rsidRPr="00EE6C77" w:rsidRDefault="00EE6C77" w:rsidP="00EE6C77">
      <w:pPr>
        <w:widowControl w:val="0"/>
        <w:autoSpaceDE w:val="0"/>
        <w:autoSpaceDN w:val="0"/>
        <w:spacing w:before="9"/>
        <w:rPr>
          <w:rFonts w:eastAsia="Arial" w:cs="Arial"/>
          <w:sz w:val="21"/>
          <w:szCs w:val="22"/>
        </w:rPr>
      </w:pPr>
    </w:p>
    <w:p w:rsidR="00EE6C77" w:rsidRPr="00EE6C77" w:rsidRDefault="00EE6C77" w:rsidP="00EC0C92">
      <w:pPr>
        <w:widowControl w:val="0"/>
        <w:autoSpaceDE w:val="0"/>
        <w:autoSpaceDN w:val="0"/>
        <w:ind w:left="1119" w:hanging="1119"/>
        <w:rPr>
          <w:rFonts w:eastAsia="Arial" w:cs="Arial"/>
          <w:sz w:val="22"/>
          <w:szCs w:val="22"/>
        </w:rPr>
      </w:pPr>
      <w:r w:rsidRPr="00EE6C77">
        <w:rPr>
          <w:rFonts w:eastAsia="Arial" w:cs="Arial"/>
          <w:sz w:val="22"/>
          <w:szCs w:val="22"/>
        </w:rPr>
        <w:t>Executed in the name of the business trust by:</w:t>
      </w:r>
    </w:p>
    <w:p w:rsidR="00EE6C77" w:rsidRPr="00EE6C77" w:rsidRDefault="00EE6C77" w:rsidP="00EE6C77">
      <w:pPr>
        <w:widowControl w:val="0"/>
        <w:autoSpaceDE w:val="0"/>
        <w:autoSpaceDN w:val="0"/>
        <w:rPr>
          <w:rFonts w:eastAsia="Arial" w:cs="Arial"/>
          <w:sz w:val="20"/>
          <w:szCs w:val="22"/>
        </w:rPr>
      </w:pPr>
    </w:p>
    <w:p w:rsidR="00EE6C77" w:rsidRPr="00EE6C77" w:rsidRDefault="00EE6C77" w:rsidP="00EE6C77">
      <w:pPr>
        <w:widowControl w:val="0"/>
        <w:autoSpaceDE w:val="0"/>
        <w:autoSpaceDN w:val="0"/>
        <w:rPr>
          <w:rFonts w:eastAsia="Arial" w:cs="Arial"/>
          <w:sz w:val="20"/>
          <w:szCs w:val="22"/>
        </w:rPr>
      </w:pPr>
    </w:p>
    <w:p w:rsidR="00EE6C77" w:rsidRPr="00EE6C77" w:rsidRDefault="00EE6C77" w:rsidP="00EE6C77">
      <w:pPr>
        <w:widowControl w:val="0"/>
        <w:autoSpaceDE w:val="0"/>
        <w:autoSpaceDN w:val="0"/>
        <w:spacing w:before="3"/>
        <w:rPr>
          <w:rFonts w:eastAsia="Arial" w:cs="Arial"/>
          <w:sz w:val="20"/>
          <w:szCs w:val="22"/>
        </w:rPr>
      </w:pPr>
      <w:r w:rsidRPr="00EE6C77">
        <w:rPr>
          <w:rFonts w:eastAsia="Arial" w:cs="Arial"/>
          <w:noProof/>
          <w:sz w:val="22"/>
          <w:szCs w:val="22"/>
        </w:rPr>
        <mc:AlternateContent>
          <mc:Choice Requires="wps">
            <w:drawing>
              <wp:anchor distT="0" distB="0" distL="0" distR="0" simplePos="0" relativeHeight="251664384" behindDoc="1" locked="0" layoutInCell="1" allowOverlap="1" wp14:anchorId="6A9F34A9" wp14:editId="78B42F20">
                <wp:simplePos x="0" y="0"/>
                <wp:positionH relativeFrom="page">
                  <wp:posOffset>914400</wp:posOffset>
                </wp:positionH>
                <wp:positionV relativeFrom="paragraph">
                  <wp:posOffset>178435</wp:posOffset>
                </wp:positionV>
                <wp:extent cx="3199765"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765" cy="1270"/>
                        </a:xfrm>
                        <a:custGeom>
                          <a:avLst/>
                          <a:gdLst>
                            <a:gd name="T0" fmla="+- 0 1440 1440"/>
                            <a:gd name="T1" fmla="*/ T0 w 5039"/>
                            <a:gd name="T2" fmla="+- 0 6479 1440"/>
                            <a:gd name="T3" fmla="*/ T2 w 5039"/>
                          </a:gdLst>
                          <a:ahLst/>
                          <a:cxnLst>
                            <a:cxn ang="0">
                              <a:pos x="T1" y="0"/>
                            </a:cxn>
                            <a:cxn ang="0">
                              <a:pos x="T3" y="0"/>
                            </a:cxn>
                          </a:cxnLst>
                          <a:rect l="0" t="0" r="r" b="b"/>
                          <a:pathLst>
                            <a:path w="5039">
                              <a:moveTo>
                                <a:pt x="0" y="0"/>
                              </a:moveTo>
                              <a:lnTo>
                                <a:pt x="503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EBA4" id="Freeform 10" o:spid="_x0000_s1026" style="position:absolute;margin-left:1in;margin-top:14.05pt;width:251.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" path="m,l5039,e" filled="f" strokeweight=".78pt">
                <v:path arrowok="t" o:connecttype="custom" o:connectlocs="0,0;3199765,0" o:connectangles="0,0"/>
                <w10:wrap type="topAndBottom" anchorx="page"/>
              </v:shape>
            </w:pict>
          </mc:Fallback>
        </mc:AlternateContent>
      </w:r>
      <w:r w:rsidRPr="00EE6C77">
        <w:rPr>
          <w:rFonts w:eastAsia="Arial" w:cs="Arial"/>
          <w:noProof/>
          <w:sz w:val="22"/>
          <w:szCs w:val="22"/>
        </w:rPr>
        <mc:AlternateContent>
          <mc:Choice Requires="wps">
            <w:drawing>
              <wp:anchor distT="0" distB="0" distL="0" distR="0" simplePos="0" relativeHeight="251665408" behindDoc="1" locked="0" layoutInCell="1" allowOverlap="1" wp14:anchorId="3380E8DE" wp14:editId="73726B6E">
                <wp:simplePos x="0" y="0"/>
                <wp:positionH relativeFrom="page">
                  <wp:posOffset>4572000</wp:posOffset>
                </wp:positionH>
                <wp:positionV relativeFrom="paragraph">
                  <wp:posOffset>178435</wp:posOffset>
                </wp:positionV>
                <wp:extent cx="257111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115" cy="1270"/>
                        </a:xfrm>
                        <a:custGeom>
                          <a:avLst/>
                          <a:gdLst>
                            <a:gd name="T0" fmla="+- 0 7200 7200"/>
                            <a:gd name="T1" fmla="*/ T0 w 4049"/>
                            <a:gd name="T2" fmla="+- 0 11249 7200"/>
                            <a:gd name="T3" fmla="*/ T2 w 4049"/>
                          </a:gdLst>
                          <a:ahLst/>
                          <a:cxnLst>
                            <a:cxn ang="0">
                              <a:pos x="T1" y="0"/>
                            </a:cxn>
                            <a:cxn ang="0">
                              <a:pos x="T3" y="0"/>
                            </a:cxn>
                          </a:cxnLst>
                          <a:rect l="0" t="0" r="r" b="b"/>
                          <a:pathLst>
                            <a:path w="4049">
                              <a:moveTo>
                                <a:pt x="0" y="0"/>
                              </a:moveTo>
                              <a:lnTo>
                                <a:pt x="404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6300F" id="Freeform 9" o:spid="_x0000_s1026" style="position:absolute;margin-left:5in;margin-top:14.05pt;width:202.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" path="m,l4049,e" filled="f" strokeweight=".78pt">
                <v:path arrowok="t" o:connecttype="custom" o:connectlocs="0,0;2571115,0" o:connectangles="0,0"/>
                <w10:wrap type="topAndBottom" anchorx="page"/>
              </v:shape>
            </w:pict>
          </mc:Fallback>
        </mc:AlternateContent>
      </w:r>
    </w:p>
    <w:p w:rsidR="00EE6C77" w:rsidRPr="00EE6C77" w:rsidRDefault="00EE6C77" w:rsidP="00EC0C92">
      <w:pPr>
        <w:widowControl w:val="0"/>
        <w:tabs>
          <w:tab w:val="left" w:pos="6840"/>
        </w:tabs>
        <w:autoSpaceDE w:val="0"/>
        <w:autoSpaceDN w:val="0"/>
        <w:spacing w:line="162" w:lineRule="exact"/>
        <w:ind w:left="2430" w:hanging="1620"/>
        <w:rPr>
          <w:rFonts w:eastAsia="Arial" w:cs="Arial"/>
          <w:sz w:val="16"/>
          <w:szCs w:val="22"/>
        </w:rPr>
      </w:pPr>
      <w:r w:rsidRPr="00EE6C77">
        <w:rPr>
          <w:rFonts w:eastAsia="Arial" w:cs="Arial"/>
          <w:sz w:val="16"/>
          <w:szCs w:val="22"/>
        </w:rPr>
        <w:t>(signature)</w:t>
      </w:r>
      <w:r w:rsidRPr="00EE6C77">
        <w:rPr>
          <w:rFonts w:eastAsia="Arial" w:cs="Arial"/>
          <w:sz w:val="16"/>
          <w:szCs w:val="22"/>
        </w:rPr>
        <w:tab/>
      </w:r>
      <w:r w:rsidR="00EC0C92">
        <w:rPr>
          <w:rFonts w:eastAsia="Arial" w:cs="Arial"/>
          <w:sz w:val="16"/>
          <w:szCs w:val="22"/>
        </w:rPr>
        <w:tab/>
      </w:r>
      <w:r w:rsidRPr="00EE6C77">
        <w:rPr>
          <w:rFonts w:eastAsia="Arial" w:cs="Arial"/>
          <w:sz w:val="16"/>
          <w:szCs w:val="22"/>
        </w:rPr>
        <w:t>(date)</w:t>
      </w:r>
    </w:p>
    <w:p w:rsidR="00EE6C77" w:rsidRPr="00EE6C77" w:rsidRDefault="00EE6C77" w:rsidP="00EE6C77">
      <w:pPr>
        <w:widowControl w:val="0"/>
        <w:autoSpaceDE w:val="0"/>
        <w:autoSpaceDN w:val="0"/>
        <w:rPr>
          <w:rFonts w:eastAsia="Arial" w:cs="Arial"/>
          <w:sz w:val="20"/>
          <w:szCs w:val="22"/>
        </w:rPr>
      </w:pPr>
    </w:p>
    <w:p w:rsidR="00EE6C77" w:rsidRPr="00EE6C77" w:rsidRDefault="00EE6C77" w:rsidP="00EE6C77">
      <w:pPr>
        <w:widowControl w:val="0"/>
        <w:autoSpaceDE w:val="0"/>
        <w:autoSpaceDN w:val="0"/>
        <w:spacing w:before="4"/>
        <w:rPr>
          <w:rFonts w:eastAsia="Arial" w:cs="Arial"/>
          <w:sz w:val="18"/>
          <w:szCs w:val="22"/>
        </w:rPr>
      </w:pPr>
      <w:r w:rsidRPr="00EE6C77">
        <w:rPr>
          <w:rFonts w:eastAsia="Arial" w:cs="Arial"/>
          <w:noProof/>
          <w:sz w:val="22"/>
          <w:szCs w:val="22"/>
        </w:rPr>
        <mc:AlternateContent>
          <mc:Choice Requires="wps">
            <w:drawing>
              <wp:anchor distT="0" distB="0" distL="0" distR="0" simplePos="0" relativeHeight="251666432" behindDoc="1" locked="0" layoutInCell="1" allowOverlap="1" wp14:anchorId="0790528D" wp14:editId="46BB9ACD">
                <wp:simplePos x="0" y="0"/>
                <wp:positionH relativeFrom="page">
                  <wp:posOffset>914400</wp:posOffset>
                </wp:positionH>
                <wp:positionV relativeFrom="paragraph">
                  <wp:posOffset>164465</wp:posOffset>
                </wp:positionV>
                <wp:extent cx="3199765"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765" cy="1270"/>
                        </a:xfrm>
                        <a:custGeom>
                          <a:avLst/>
                          <a:gdLst>
                            <a:gd name="T0" fmla="+- 0 1440 1440"/>
                            <a:gd name="T1" fmla="*/ T0 w 5039"/>
                            <a:gd name="T2" fmla="+- 0 6479 1440"/>
                            <a:gd name="T3" fmla="*/ T2 w 5039"/>
                          </a:gdLst>
                          <a:ahLst/>
                          <a:cxnLst>
                            <a:cxn ang="0">
                              <a:pos x="T1" y="0"/>
                            </a:cxn>
                            <a:cxn ang="0">
                              <a:pos x="T3" y="0"/>
                            </a:cxn>
                          </a:cxnLst>
                          <a:rect l="0" t="0" r="r" b="b"/>
                          <a:pathLst>
                            <a:path w="5039">
                              <a:moveTo>
                                <a:pt x="0" y="0"/>
                              </a:moveTo>
                              <a:lnTo>
                                <a:pt x="503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DA769" id="Freeform 8" o:spid="_x0000_s1026" style="position:absolute;margin-left:1in;margin-top:12.95pt;width:251.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" path="m,l5039,e" filled="f" strokeweight=".78pt">
                <v:path arrowok="t" o:connecttype="custom" o:connectlocs="0,0;3199765,0" o:connectangles="0,0"/>
                <w10:wrap type="topAndBottom" anchorx="page"/>
              </v:shape>
            </w:pict>
          </mc:Fallback>
        </mc:AlternateContent>
      </w:r>
      <w:r w:rsidRPr="00EE6C77">
        <w:rPr>
          <w:rFonts w:eastAsia="Arial" w:cs="Arial"/>
          <w:noProof/>
          <w:sz w:val="22"/>
          <w:szCs w:val="22"/>
        </w:rPr>
        <mc:AlternateContent>
          <mc:Choice Requires="wps">
            <w:drawing>
              <wp:anchor distT="0" distB="0" distL="0" distR="0" simplePos="0" relativeHeight="251667456" behindDoc="1" locked="0" layoutInCell="1" allowOverlap="1" wp14:anchorId="262E916D" wp14:editId="638DCC1A">
                <wp:simplePos x="0" y="0"/>
                <wp:positionH relativeFrom="page">
                  <wp:posOffset>4572000</wp:posOffset>
                </wp:positionH>
                <wp:positionV relativeFrom="paragraph">
                  <wp:posOffset>164465</wp:posOffset>
                </wp:positionV>
                <wp:extent cx="257111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115" cy="1270"/>
                        </a:xfrm>
                        <a:custGeom>
                          <a:avLst/>
                          <a:gdLst>
                            <a:gd name="T0" fmla="+- 0 7200 7200"/>
                            <a:gd name="T1" fmla="*/ T0 w 4049"/>
                            <a:gd name="T2" fmla="+- 0 11249 7200"/>
                            <a:gd name="T3" fmla="*/ T2 w 4049"/>
                          </a:gdLst>
                          <a:ahLst/>
                          <a:cxnLst>
                            <a:cxn ang="0">
                              <a:pos x="T1" y="0"/>
                            </a:cxn>
                            <a:cxn ang="0">
                              <a:pos x="T3" y="0"/>
                            </a:cxn>
                          </a:cxnLst>
                          <a:rect l="0" t="0" r="r" b="b"/>
                          <a:pathLst>
                            <a:path w="4049">
                              <a:moveTo>
                                <a:pt x="0" y="0"/>
                              </a:moveTo>
                              <a:lnTo>
                                <a:pt x="404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77916" id="Freeform 7" o:spid="_x0000_s1026" style="position:absolute;margin-left:5in;margin-top:12.95pt;width:202.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" path="m,l4049,e" filled="f" strokeweight=".78pt">
                <v:path arrowok="t" o:connecttype="custom" o:connectlocs="0,0;2571115,0" o:connectangles="0,0"/>
                <w10:wrap type="topAndBottom" anchorx="page"/>
              </v:shape>
            </w:pict>
          </mc:Fallback>
        </mc:AlternateContent>
      </w:r>
    </w:p>
    <w:p w:rsidR="00EE6C77" w:rsidRPr="00EE6C77" w:rsidRDefault="00EE6C77" w:rsidP="00EC0C92">
      <w:pPr>
        <w:widowControl w:val="0"/>
        <w:tabs>
          <w:tab w:val="left" w:pos="6840"/>
        </w:tabs>
        <w:autoSpaceDE w:val="0"/>
        <w:autoSpaceDN w:val="0"/>
        <w:spacing w:line="162" w:lineRule="exact"/>
        <w:ind w:left="2560" w:hanging="1750"/>
        <w:rPr>
          <w:rFonts w:eastAsia="Arial" w:cs="Arial"/>
          <w:sz w:val="16"/>
          <w:szCs w:val="22"/>
        </w:rPr>
      </w:pPr>
      <w:r w:rsidRPr="00EE6C77">
        <w:rPr>
          <w:rFonts w:eastAsia="Arial" w:cs="Arial"/>
          <w:sz w:val="16"/>
          <w:szCs w:val="22"/>
        </w:rPr>
        <w:t>(printed</w:t>
      </w:r>
      <w:r w:rsidRPr="00EE6C77">
        <w:rPr>
          <w:rFonts w:eastAsia="Arial" w:cs="Arial"/>
          <w:spacing w:val="-1"/>
          <w:sz w:val="16"/>
          <w:szCs w:val="22"/>
        </w:rPr>
        <w:t xml:space="preserve"> </w:t>
      </w:r>
      <w:r w:rsidRPr="00EE6C77">
        <w:rPr>
          <w:rFonts w:eastAsia="Arial" w:cs="Arial"/>
          <w:sz w:val="16"/>
          <w:szCs w:val="22"/>
        </w:rPr>
        <w:t>name)</w:t>
      </w:r>
      <w:r w:rsidRPr="00EE6C77">
        <w:rPr>
          <w:rFonts w:eastAsia="Arial" w:cs="Arial"/>
          <w:sz w:val="16"/>
          <w:szCs w:val="22"/>
        </w:rPr>
        <w:tab/>
      </w:r>
      <w:r w:rsidR="00EC0C92">
        <w:rPr>
          <w:rFonts w:eastAsia="Arial" w:cs="Arial"/>
          <w:sz w:val="16"/>
          <w:szCs w:val="22"/>
        </w:rPr>
        <w:tab/>
      </w:r>
      <w:r w:rsidRPr="00EE6C77">
        <w:rPr>
          <w:rFonts w:eastAsia="Arial" w:cs="Arial"/>
          <w:sz w:val="16"/>
          <w:szCs w:val="22"/>
        </w:rPr>
        <w:t>(title (e.g., trustee or title of</w:t>
      </w:r>
      <w:r w:rsidRPr="00EE6C77">
        <w:rPr>
          <w:rFonts w:eastAsia="Arial" w:cs="Arial"/>
          <w:spacing w:val="-1"/>
          <w:sz w:val="16"/>
          <w:szCs w:val="22"/>
        </w:rPr>
        <w:t xml:space="preserve"> </w:t>
      </w:r>
      <w:r w:rsidRPr="00EE6C77">
        <w:rPr>
          <w:rFonts w:eastAsia="Arial" w:cs="Arial"/>
          <w:sz w:val="16"/>
          <w:szCs w:val="22"/>
        </w:rPr>
        <w:t>officer))</w:t>
      </w:r>
    </w:p>
    <w:p w:rsidR="00EE6C77" w:rsidRPr="00EE6C77" w:rsidRDefault="00EE6C77" w:rsidP="00EE6C77">
      <w:pPr>
        <w:widowControl w:val="0"/>
        <w:autoSpaceDE w:val="0"/>
        <w:autoSpaceDN w:val="0"/>
        <w:rPr>
          <w:rFonts w:eastAsia="Arial" w:cs="Arial"/>
          <w:sz w:val="20"/>
          <w:szCs w:val="22"/>
        </w:rPr>
      </w:pPr>
    </w:p>
    <w:p w:rsidR="00EE6C77" w:rsidRPr="00EE6C77" w:rsidRDefault="00EE6C77" w:rsidP="00EE6C77">
      <w:pPr>
        <w:widowControl w:val="0"/>
        <w:autoSpaceDE w:val="0"/>
        <w:autoSpaceDN w:val="0"/>
        <w:spacing w:before="4"/>
        <w:rPr>
          <w:rFonts w:eastAsia="Arial" w:cs="Arial"/>
          <w:sz w:val="18"/>
          <w:szCs w:val="22"/>
        </w:rPr>
      </w:pPr>
      <w:r w:rsidRPr="00EE6C77">
        <w:rPr>
          <w:rFonts w:eastAsia="Arial" w:cs="Arial"/>
          <w:noProof/>
          <w:sz w:val="22"/>
          <w:szCs w:val="22"/>
        </w:rPr>
        <mc:AlternateContent>
          <mc:Choice Requires="wps">
            <w:drawing>
              <wp:anchor distT="0" distB="0" distL="0" distR="0" simplePos="0" relativeHeight="251668480" behindDoc="1" locked="0" layoutInCell="1" allowOverlap="1" wp14:anchorId="51DBE28D" wp14:editId="7B8F24A5">
                <wp:simplePos x="0" y="0"/>
                <wp:positionH relativeFrom="page">
                  <wp:posOffset>914400</wp:posOffset>
                </wp:positionH>
                <wp:positionV relativeFrom="paragraph">
                  <wp:posOffset>164465</wp:posOffset>
                </wp:positionV>
                <wp:extent cx="3199765"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765" cy="1270"/>
                        </a:xfrm>
                        <a:custGeom>
                          <a:avLst/>
                          <a:gdLst>
                            <a:gd name="T0" fmla="+- 0 1440 1440"/>
                            <a:gd name="T1" fmla="*/ T0 w 5039"/>
                            <a:gd name="T2" fmla="+- 0 6479 1440"/>
                            <a:gd name="T3" fmla="*/ T2 w 5039"/>
                          </a:gdLst>
                          <a:ahLst/>
                          <a:cxnLst>
                            <a:cxn ang="0">
                              <a:pos x="T1" y="0"/>
                            </a:cxn>
                            <a:cxn ang="0">
                              <a:pos x="T3" y="0"/>
                            </a:cxn>
                          </a:cxnLst>
                          <a:rect l="0" t="0" r="r" b="b"/>
                          <a:pathLst>
                            <a:path w="5039">
                              <a:moveTo>
                                <a:pt x="0" y="0"/>
                              </a:moveTo>
                              <a:lnTo>
                                <a:pt x="503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BAC6C" id="Freeform 6" o:spid="_x0000_s1026" style="position:absolute;margin-left:1in;margin-top:12.95pt;width:251.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" path="m,l5039,e" filled="f" strokeweight=".78pt">
                <v:path arrowok="t" o:connecttype="custom" o:connectlocs="0,0;3199765,0" o:connectangles="0,0"/>
                <w10:wrap type="topAndBottom" anchorx="page"/>
              </v:shape>
            </w:pict>
          </mc:Fallback>
        </mc:AlternateContent>
      </w:r>
      <w:r w:rsidRPr="00EE6C77">
        <w:rPr>
          <w:rFonts w:eastAsia="Arial" w:cs="Arial"/>
          <w:noProof/>
          <w:sz w:val="22"/>
          <w:szCs w:val="22"/>
        </w:rPr>
        <mc:AlternateContent>
          <mc:Choice Requires="wps">
            <w:drawing>
              <wp:anchor distT="0" distB="0" distL="0" distR="0" simplePos="0" relativeHeight="251669504" behindDoc="1" locked="0" layoutInCell="1" allowOverlap="1" wp14:anchorId="3D7DBD96" wp14:editId="1BDEEFD9">
                <wp:simplePos x="0" y="0"/>
                <wp:positionH relativeFrom="page">
                  <wp:posOffset>4572000</wp:posOffset>
                </wp:positionH>
                <wp:positionV relativeFrom="paragraph">
                  <wp:posOffset>164465</wp:posOffset>
                </wp:positionV>
                <wp:extent cx="257111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115" cy="1270"/>
                        </a:xfrm>
                        <a:custGeom>
                          <a:avLst/>
                          <a:gdLst>
                            <a:gd name="T0" fmla="+- 0 7200 7200"/>
                            <a:gd name="T1" fmla="*/ T0 w 4049"/>
                            <a:gd name="T2" fmla="+- 0 11249 7200"/>
                            <a:gd name="T3" fmla="*/ T2 w 4049"/>
                          </a:gdLst>
                          <a:ahLst/>
                          <a:cxnLst>
                            <a:cxn ang="0">
                              <a:pos x="T1" y="0"/>
                            </a:cxn>
                            <a:cxn ang="0">
                              <a:pos x="T3" y="0"/>
                            </a:cxn>
                          </a:cxnLst>
                          <a:rect l="0" t="0" r="r" b="b"/>
                          <a:pathLst>
                            <a:path w="4049">
                              <a:moveTo>
                                <a:pt x="0" y="0"/>
                              </a:moveTo>
                              <a:lnTo>
                                <a:pt x="404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1F94" id="Freeform 5" o:spid="_x0000_s1026" style="position:absolute;margin-left:5in;margin-top:12.95pt;width:202.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" path="m,l4049,e" filled="f" strokeweight=".78pt">
                <v:path arrowok="t" o:connecttype="custom" o:connectlocs="0,0;2571115,0" o:connectangles="0,0"/>
                <w10:wrap type="topAndBottom" anchorx="page"/>
              </v:shape>
            </w:pict>
          </mc:Fallback>
        </mc:AlternateContent>
      </w:r>
    </w:p>
    <w:p w:rsidR="00EE6C77" w:rsidRPr="00EE6C77" w:rsidRDefault="00EE6C77" w:rsidP="00EC0C92">
      <w:pPr>
        <w:widowControl w:val="0"/>
        <w:tabs>
          <w:tab w:val="left" w:pos="6840"/>
        </w:tabs>
        <w:autoSpaceDE w:val="0"/>
        <w:autoSpaceDN w:val="0"/>
        <w:spacing w:line="162" w:lineRule="exact"/>
        <w:ind w:left="810"/>
        <w:rPr>
          <w:rFonts w:eastAsia="Arial" w:cs="Arial"/>
          <w:sz w:val="16"/>
          <w:szCs w:val="22"/>
        </w:rPr>
      </w:pPr>
      <w:r w:rsidRPr="00EE6C77">
        <w:rPr>
          <w:rFonts w:eastAsia="Arial" w:cs="Arial"/>
          <w:sz w:val="16"/>
          <w:szCs w:val="22"/>
        </w:rPr>
        <w:t>(business trust’s SCC</w:t>
      </w:r>
      <w:r w:rsidRPr="00EE6C77">
        <w:rPr>
          <w:rFonts w:eastAsia="Arial" w:cs="Arial"/>
          <w:spacing w:val="-3"/>
          <w:sz w:val="16"/>
          <w:szCs w:val="22"/>
        </w:rPr>
        <w:t xml:space="preserve"> </w:t>
      </w:r>
      <w:r w:rsidRPr="00EE6C77">
        <w:rPr>
          <w:rFonts w:eastAsia="Arial" w:cs="Arial"/>
          <w:sz w:val="16"/>
          <w:szCs w:val="22"/>
        </w:rPr>
        <w:t>ID</w:t>
      </w:r>
      <w:r w:rsidRPr="00EE6C77">
        <w:rPr>
          <w:rFonts w:eastAsia="Arial" w:cs="Arial"/>
          <w:spacing w:val="-2"/>
          <w:sz w:val="16"/>
          <w:szCs w:val="22"/>
        </w:rPr>
        <w:t xml:space="preserve"> </w:t>
      </w:r>
      <w:r w:rsidRPr="00EE6C77">
        <w:rPr>
          <w:rFonts w:eastAsia="Arial" w:cs="Arial"/>
          <w:sz w:val="16"/>
          <w:szCs w:val="22"/>
        </w:rPr>
        <w:t>no.)</w:t>
      </w:r>
      <w:r w:rsidRPr="00EE6C77">
        <w:rPr>
          <w:rFonts w:eastAsia="Arial" w:cs="Arial"/>
          <w:sz w:val="16"/>
          <w:szCs w:val="22"/>
        </w:rPr>
        <w:tab/>
        <w:t>(telephone number (optional))</w:t>
      </w:r>
    </w:p>
    <w:p w:rsidR="00EE6C77" w:rsidRPr="00EE6C77" w:rsidRDefault="00EE6C77" w:rsidP="00EE6C77">
      <w:pPr>
        <w:widowControl w:val="0"/>
        <w:autoSpaceDE w:val="0"/>
        <w:autoSpaceDN w:val="0"/>
        <w:rPr>
          <w:rFonts w:eastAsia="Arial" w:cs="Arial"/>
          <w:sz w:val="18"/>
          <w:szCs w:val="22"/>
        </w:rPr>
      </w:pPr>
    </w:p>
    <w:p w:rsidR="00EE6C77" w:rsidRPr="00EE6C77" w:rsidRDefault="00EE6C77" w:rsidP="00EE6C77">
      <w:pPr>
        <w:widowControl w:val="0"/>
        <w:autoSpaceDE w:val="0"/>
        <w:autoSpaceDN w:val="0"/>
        <w:spacing w:before="11"/>
        <w:rPr>
          <w:rFonts w:eastAsia="Arial" w:cs="Arial"/>
          <w:sz w:val="25"/>
          <w:szCs w:val="22"/>
        </w:rPr>
      </w:pPr>
    </w:p>
    <w:p w:rsidR="00EE6C77" w:rsidRPr="00EE6C77" w:rsidRDefault="00EE6C77" w:rsidP="00EC0C92">
      <w:pPr>
        <w:widowControl w:val="0"/>
        <w:autoSpaceDE w:val="0"/>
        <w:autoSpaceDN w:val="0"/>
        <w:spacing w:line="237" w:lineRule="auto"/>
        <w:ind w:left="90"/>
        <w:rPr>
          <w:rFonts w:eastAsia="Arial" w:cs="Arial"/>
          <w:i/>
          <w:sz w:val="22"/>
          <w:szCs w:val="22"/>
        </w:rPr>
      </w:pPr>
      <w:r w:rsidRPr="00EE6C77">
        <w:rPr>
          <w:rFonts w:eastAsia="Arial" w:cs="Arial"/>
          <w:i/>
          <w:sz w:val="22"/>
          <w:szCs w:val="22"/>
        </w:rPr>
        <w:t>(The articles must be executed by a trustee or by an officer of the business trust, or if the business trust is in the hands of a receiver, trustee, or other court-appointed fiduciary, by that fiduciary.)</w:t>
      </w:r>
    </w:p>
    <w:p w:rsidR="0033180C" w:rsidRDefault="0033180C" w:rsidP="0033180C">
      <w:pPr>
        <w:rPr>
          <w:sz w:val="22"/>
        </w:rPr>
      </w:pPr>
    </w:p>
    <w:p w:rsidR="0033180C" w:rsidRDefault="0033180C" w:rsidP="0033180C">
      <w:pPr>
        <w:rPr>
          <w:sz w:val="22"/>
        </w:rPr>
      </w:pPr>
    </w:p>
    <w:p w:rsidR="0033180C" w:rsidRDefault="0033180C" w:rsidP="0033180C">
      <w:pPr>
        <w:rPr>
          <w:sz w:val="22"/>
        </w:rPr>
      </w:pPr>
    </w:p>
    <w:p w:rsidR="000276D8" w:rsidRPr="0033180C" w:rsidRDefault="0033180C" w:rsidP="003318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rPr>
        <w:t xml:space="preserve">THIS FORM IS TO BE USED AS A </w:t>
      </w:r>
      <w:r>
        <w:rPr>
          <w:b/>
          <w:sz w:val="22"/>
          <w:u w:val="single"/>
        </w:rPr>
        <w:t>GUIDE</w:t>
      </w:r>
      <w:r>
        <w:rPr>
          <w:b/>
          <w:sz w:val="22"/>
        </w:rPr>
        <w:t xml:space="preserve"> ONLY.</w:t>
      </w:r>
    </w:p>
    <w:sectPr w:rsidR="000276D8" w:rsidRPr="0033180C" w:rsidSect="00EE6C77">
      <w:pgSz w:w="12240" w:h="15840"/>
      <w:pgMar w:top="1440" w:right="72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06C" w:rsidRDefault="0001106C" w:rsidP="0033180C">
      <w:r>
        <w:separator/>
      </w:r>
    </w:p>
  </w:endnote>
  <w:endnote w:type="continuationSeparator" w:id="0">
    <w:p w:rsidR="0001106C" w:rsidRDefault="0001106C" w:rsidP="0033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06C" w:rsidRDefault="0001106C" w:rsidP="0033180C">
      <w:r>
        <w:separator/>
      </w:r>
    </w:p>
  </w:footnote>
  <w:footnote w:type="continuationSeparator" w:id="0">
    <w:p w:rsidR="0001106C" w:rsidRDefault="0001106C" w:rsidP="0033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8AB"/>
    <w:multiLevelType w:val="singleLevel"/>
    <w:tmpl w:val="C2FCCA28"/>
    <w:lvl w:ilvl="0">
      <w:start w:val="1"/>
      <w:numFmt w:val="decimal"/>
      <w:lvlText w:val="%1."/>
      <w:lvlJc w:val="left"/>
      <w:pPr>
        <w:tabs>
          <w:tab w:val="num" w:pos="720"/>
        </w:tabs>
        <w:ind w:left="720" w:hanging="720"/>
      </w:pPr>
      <w:rPr>
        <w:rFonts w:hint="default"/>
      </w:rPr>
    </w:lvl>
  </w:abstractNum>
  <w:abstractNum w:abstractNumId="1" w15:restartNumberingAfterBreak="0">
    <w:nsid w:val="045B3BAE"/>
    <w:multiLevelType w:val="hybridMultilevel"/>
    <w:tmpl w:val="84A41486"/>
    <w:lvl w:ilvl="0" w:tplc="99A6EB08">
      <w:start w:val="1"/>
      <w:numFmt w:val="decimal"/>
      <w:lvlText w:val="%1."/>
      <w:lvlJc w:val="left"/>
      <w:pPr>
        <w:ind w:left="1840" w:hanging="720"/>
      </w:pPr>
      <w:rPr>
        <w:rFonts w:ascii="Arial" w:eastAsia="Arial" w:hAnsi="Arial" w:cs="Arial" w:hint="default"/>
        <w:w w:val="99"/>
        <w:sz w:val="22"/>
        <w:szCs w:val="22"/>
      </w:rPr>
    </w:lvl>
    <w:lvl w:ilvl="1" w:tplc="1A406FD4">
      <w:numFmt w:val="bullet"/>
      <w:lvlText w:val="•"/>
      <w:lvlJc w:val="left"/>
      <w:pPr>
        <w:ind w:left="2816" w:hanging="720"/>
      </w:pPr>
      <w:rPr>
        <w:rFonts w:hint="default"/>
      </w:rPr>
    </w:lvl>
    <w:lvl w:ilvl="2" w:tplc="722A3826">
      <w:numFmt w:val="bullet"/>
      <w:lvlText w:val="•"/>
      <w:lvlJc w:val="left"/>
      <w:pPr>
        <w:ind w:left="3792" w:hanging="720"/>
      </w:pPr>
      <w:rPr>
        <w:rFonts w:hint="default"/>
      </w:rPr>
    </w:lvl>
    <w:lvl w:ilvl="3" w:tplc="7AD25EB6">
      <w:numFmt w:val="bullet"/>
      <w:lvlText w:val="•"/>
      <w:lvlJc w:val="left"/>
      <w:pPr>
        <w:ind w:left="4768" w:hanging="720"/>
      </w:pPr>
      <w:rPr>
        <w:rFonts w:hint="default"/>
      </w:rPr>
    </w:lvl>
    <w:lvl w:ilvl="4" w:tplc="F9500528">
      <w:numFmt w:val="bullet"/>
      <w:lvlText w:val="•"/>
      <w:lvlJc w:val="left"/>
      <w:pPr>
        <w:ind w:left="5744" w:hanging="720"/>
      </w:pPr>
      <w:rPr>
        <w:rFonts w:hint="default"/>
      </w:rPr>
    </w:lvl>
    <w:lvl w:ilvl="5" w:tplc="18D2AC24">
      <w:numFmt w:val="bullet"/>
      <w:lvlText w:val="•"/>
      <w:lvlJc w:val="left"/>
      <w:pPr>
        <w:ind w:left="6720" w:hanging="720"/>
      </w:pPr>
      <w:rPr>
        <w:rFonts w:hint="default"/>
      </w:rPr>
    </w:lvl>
    <w:lvl w:ilvl="6" w:tplc="50A8C766">
      <w:numFmt w:val="bullet"/>
      <w:lvlText w:val="•"/>
      <w:lvlJc w:val="left"/>
      <w:pPr>
        <w:ind w:left="7696" w:hanging="720"/>
      </w:pPr>
      <w:rPr>
        <w:rFonts w:hint="default"/>
      </w:rPr>
    </w:lvl>
    <w:lvl w:ilvl="7" w:tplc="309644E4">
      <w:numFmt w:val="bullet"/>
      <w:lvlText w:val="•"/>
      <w:lvlJc w:val="left"/>
      <w:pPr>
        <w:ind w:left="8672" w:hanging="720"/>
      </w:pPr>
      <w:rPr>
        <w:rFonts w:hint="default"/>
      </w:rPr>
    </w:lvl>
    <w:lvl w:ilvl="8" w:tplc="468AA0AE">
      <w:numFmt w:val="bullet"/>
      <w:lvlText w:val="•"/>
      <w:lvlJc w:val="left"/>
      <w:pPr>
        <w:ind w:left="9648" w:hanging="720"/>
      </w:pPr>
      <w:rPr>
        <w:rFonts w:hint="default"/>
      </w:rPr>
    </w:lvl>
  </w:abstractNum>
  <w:abstractNum w:abstractNumId="2" w15:restartNumberingAfterBreak="0">
    <w:nsid w:val="0DB20B95"/>
    <w:multiLevelType w:val="hybridMultilevel"/>
    <w:tmpl w:val="F3EA1384"/>
    <w:lvl w:ilvl="0" w:tplc="F72601AE">
      <w:start w:val="1"/>
      <w:numFmt w:val="decimal"/>
      <w:lvlText w:val="%1."/>
      <w:lvlJc w:val="left"/>
      <w:pPr>
        <w:ind w:left="1479" w:hanging="360"/>
        <w:jc w:val="left"/>
      </w:pPr>
      <w:rPr>
        <w:rFonts w:ascii="Arial" w:eastAsia="Arial" w:hAnsi="Arial" w:cs="Arial" w:hint="default"/>
        <w:w w:val="99"/>
        <w:sz w:val="22"/>
        <w:szCs w:val="22"/>
      </w:rPr>
    </w:lvl>
    <w:lvl w:ilvl="1" w:tplc="AC1E8236">
      <w:numFmt w:val="bullet"/>
      <w:lvlText w:val="•"/>
      <w:lvlJc w:val="left"/>
      <w:pPr>
        <w:ind w:left="2506" w:hanging="360"/>
      </w:pPr>
      <w:rPr>
        <w:rFonts w:hint="default"/>
      </w:rPr>
    </w:lvl>
    <w:lvl w:ilvl="2" w:tplc="CA90A3E6">
      <w:numFmt w:val="bullet"/>
      <w:lvlText w:val="•"/>
      <w:lvlJc w:val="left"/>
      <w:pPr>
        <w:ind w:left="3532" w:hanging="360"/>
      </w:pPr>
      <w:rPr>
        <w:rFonts w:hint="default"/>
      </w:rPr>
    </w:lvl>
    <w:lvl w:ilvl="3" w:tplc="52AAC7C8">
      <w:numFmt w:val="bullet"/>
      <w:lvlText w:val="•"/>
      <w:lvlJc w:val="left"/>
      <w:pPr>
        <w:ind w:left="4558" w:hanging="360"/>
      </w:pPr>
      <w:rPr>
        <w:rFonts w:hint="default"/>
      </w:rPr>
    </w:lvl>
    <w:lvl w:ilvl="4" w:tplc="C614622C">
      <w:numFmt w:val="bullet"/>
      <w:lvlText w:val="•"/>
      <w:lvlJc w:val="left"/>
      <w:pPr>
        <w:ind w:left="5584" w:hanging="360"/>
      </w:pPr>
      <w:rPr>
        <w:rFonts w:hint="default"/>
      </w:rPr>
    </w:lvl>
    <w:lvl w:ilvl="5" w:tplc="9454E452">
      <w:numFmt w:val="bullet"/>
      <w:lvlText w:val="•"/>
      <w:lvlJc w:val="left"/>
      <w:pPr>
        <w:ind w:left="6610" w:hanging="360"/>
      </w:pPr>
      <w:rPr>
        <w:rFonts w:hint="default"/>
      </w:rPr>
    </w:lvl>
    <w:lvl w:ilvl="6" w:tplc="DD76B0B6">
      <w:numFmt w:val="bullet"/>
      <w:lvlText w:val="•"/>
      <w:lvlJc w:val="left"/>
      <w:pPr>
        <w:ind w:left="7636" w:hanging="360"/>
      </w:pPr>
      <w:rPr>
        <w:rFonts w:hint="default"/>
      </w:rPr>
    </w:lvl>
    <w:lvl w:ilvl="7" w:tplc="A56EE002">
      <w:numFmt w:val="bullet"/>
      <w:lvlText w:val="•"/>
      <w:lvlJc w:val="left"/>
      <w:pPr>
        <w:ind w:left="8662" w:hanging="360"/>
      </w:pPr>
      <w:rPr>
        <w:rFonts w:hint="default"/>
      </w:rPr>
    </w:lvl>
    <w:lvl w:ilvl="8" w:tplc="44E0CB78">
      <w:numFmt w:val="bullet"/>
      <w:lvlText w:val="•"/>
      <w:lvlJc w:val="left"/>
      <w:pPr>
        <w:ind w:left="9688" w:hanging="360"/>
      </w:pPr>
      <w:rPr>
        <w:rFonts w:hint="default"/>
      </w:rPr>
    </w:lvl>
  </w:abstractNum>
  <w:abstractNum w:abstractNumId="3" w15:restartNumberingAfterBreak="0">
    <w:nsid w:val="136C5AF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56369E"/>
    <w:multiLevelType w:val="hybridMultilevel"/>
    <w:tmpl w:val="EDAEDD3E"/>
    <w:lvl w:ilvl="0" w:tplc="4D10F380">
      <w:start w:val="4"/>
      <w:numFmt w:val="decimal"/>
      <w:lvlText w:val="%1."/>
      <w:lvlJc w:val="left"/>
      <w:pPr>
        <w:ind w:left="1390" w:hanging="270"/>
      </w:pPr>
      <w:rPr>
        <w:rFonts w:ascii="Arial" w:eastAsia="Arial" w:hAnsi="Arial" w:cs="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B465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805565E"/>
    <w:multiLevelType w:val="hybridMultilevel"/>
    <w:tmpl w:val="3C866170"/>
    <w:lvl w:ilvl="0" w:tplc="769CE258">
      <w:start w:val="1"/>
      <w:numFmt w:val="decimal"/>
      <w:lvlText w:val="%1."/>
      <w:lvlJc w:val="left"/>
      <w:pPr>
        <w:ind w:left="1390" w:hanging="270"/>
      </w:pPr>
      <w:rPr>
        <w:rFonts w:ascii="Arial" w:eastAsia="Arial" w:hAnsi="Arial" w:cs="Arial" w:hint="default"/>
        <w:w w:val="99"/>
        <w:sz w:val="22"/>
        <w:szCs w:val="22"/>
      </w:rPr>
    </w:lvl>
    <w:lvl w:ilvl="1" w:tplc="F37699E0">
      <w:numFmt w:val="bullet"/>
      <w:lvlText w:val="•"/>
      <w:lvlJc w:val="left"/>
      <w:pPr>
        <w:ind w:left="2434" w:hanging="270"/>
      </w:pPr>
      <w:rPr>
        <w:rFonts w:hint="default"/>
      </w:rPr>
    </w:lvl>
    <w:lvl w:ilvl="2" w:tplc="C15EB924">
      <w:numFmt w:val="bullet"/>
      <w:lvlText w:val="•"/>
      <w:lvlJc w:val="left"/>
      <w:pPr>
        <w:ind w:left="3468" w:hanging="270"/>
      </w:pPr>
      <w:rPr>
        <w:rFonts w:hint="default"/>
      </w:rPr>
    </w:lvl>
    <w:lvl w:ilvl="3" w:tplc="0E7CF8C8">
      <w:numFmt w:val="bullet"/>
      <w:lvlText w:val="•"/>
      <w:lvlJc w:val="left"/>
      <w:pPr>
        <w:ind w:left="4502" w:hanging="270"/>
      </w:pPr>
      <w:rPr>
        <w:rFonts w:hint="default"/>
      </w:rPr>
    </w:lvl>
    <w:lvl w:ilvl="4" w:tplc="BB3EF476">
      <w:numFmt w:val="bullet"/>
      <w:lvlText w:val="•"/>
      <w:lvlJc w:val="left"/>
      <w:pPr>
        <w:ind w:left="5536" w:hanging="270"/>
      </w:pPr>
      <w:rPr>
        <w:rFonts w:hint="default"/>
      </w:rPr>
    </w:lvl>
    <w:lvl w:ilvl="5" w:tplc="D8583C58">
      <w:numFmt w:val="bullet"/>
      <w:lvlText w:val="•"/>
      <w:lvlJc w:val="left"/>
      <w:pPr>
        <w:ind w:left="6570" w:hanging="270"/>
      </w:pPr>
      <w:rPr>
        <w:rFonts w:hint="default"/>
      </w:rPr>
    </w:lvl>
    <w:lvl w:ilvl="6" w:tplc="58D44BC8">
      <w:numFmt w:val="bullet"/>
      <w:lvlText w:val="•"/>
      <w:lvlJc w:val="left"/>
      <w:pPr>
        <w:ind w:left="7604" w:hanging="270"/>
      </w:pPr>
      <w:rPr>
        <w:rFonts w:hint="default"/>
      </w:rPr>
    </w:lvl>
    <w:lvl w:ilvl="7" w:tplc="90B4AFE2">
      <w:numFmt w:val="bullet"/>
      <w:lvlText w:val="•"/>
      <w:lvlJc w:val="left"/>
      <w:pPr>
        <w:ind w:left="8638" w:hanging="270"/>
      </w:pPr>
      <w:rPr>
        <w:rFonts w:hint="default"/>
      </w:rPr>
    </w:lvl>
    <w:lvl w:ilvl="8" w:tplc="1264D07E">
      <w:numFmt w:val="bullet"/>
      <w:lvlText w:val="•"/>
      <w:lvlJc w:val="left"/>
      <w:pPr>
        <w:ind w:left="9672" w:hanging="270"/>
      </w:pPr>
      <w:rPr>
        <w:rFonts w:hint="default"/>
      </w:r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D8"/>
    <w:rsid w:val="0001106C"/>
    <w:rsid w:val="000128BF"/>
    <w:rsid w:val="00025CFF"/>
    <w:rsid w:val="000276D8"/>
    <w:rsid w:val="0033180C"/>
    <w:rsid w:val="00341B7F"/>
    <w:rsid w:val="00470E8C"/>
    <w:rsid w:val="004B029A"/>
    <w:rsid w:val="004E08BE"/>
    <w:rsid w:val="00835BCE"/>
    <w:rsid w:val="00980BDD"/>
    <w:rsid w:val="00C504D2"/>
    <w:rsid w:val="00C737F3"/>
    <w:rsid w:val="00DD3169"/>
    <w:rsid w:val="00E844A4"/>
    <w:rsid w:val="00E87136"/>
    <w:rsid w:val="00EC0C92"/>
    <w:rsid w:val="00EE6C77"/>
    <w:rsid w:val="00F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B32A0"/>
  <w15:chartTrackingRefBased/>
  <w15:docId w15:val="{F4DA3E3C-44C1-459D-AD7C-1395E4CF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sz w:val="20"/>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0"/>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b/>
      <w:i/>
    </w:rPr>
  </w:style>
  <w:style w:type="paragraph" w:styleId="EndnoteText">
    <w:name w:val="endnote text"/>
    <w:basedOn w:val="Normal"/>
    <w:semiHidden/>
    <w:rPr>
      <w:rFonts w:ascii="CG Times (WN)" w:hAnsi="CG Times (WN)"/>
      <w:sz w:val="20"/>
    </w:rPr>
  </w:style>
  <w:style w:type="paragraph" w:styleId="BodyTextIndent">
    <w:name w:val="Body Text Indent"/>
    <w:basedOn w:val="Normal"/>
    <w:semiHidden/>
    <w:pPr>
      <w:ind w:firstLine="720"/>
      <w:jc w:val="both"/>
    </w:pPr>
    <w:rPr>
      <w:i/>
      <w:sz w:val="20"/>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sz w:val="22"/>
    </w:rPr>
  </w:style>
  <w:style w:type="paragraph" w:styleId="Subtitle">
    <w:name w:val="Subtitle"/>
    <w:basedOn w:val="Normal"/>
    <w:qFormat/>
    <w:pPr>
      <w:tabs>
        <w:tab w:val="center" w:pos="5040"/>
      </w:tabs>
    </w:pPr>
    <w:rPr>
      <w:b/>
      <w:sz w:val="22"/>
    </w:rPr>
  </w:style>
  <w:style w:type="character" w:styleId="Hyperlink">
    <w:name w:val="Hyperlink"/>
    <w:uiPriority w:val="99"/>
    <w:unhideWhenUsed/>
    <w:rsid w:val="000276D8"/>
    <w:rPr>
      <w:color w:val="0000FF"/>
      <w:u w:val="single"/>
    </w:rPr>
  </w:style>
  <w:style w:type="paragraph" w:styleId="NoSpacing">
    <w:name w:val="No Spacing"/>
    <w:uiPriority w:val="1"/>
    <w:qFormat/>
    <w:rsid w:val="000276D8"/>
    <w:rPr>
      <w:rFonts w:ascii="Calibri" w:eastAsia="Calibri" w:hAnsi="Calibri"/>
      <w:sz w:val="22"/>
      <w:szCs w:val="22"/>
    </w:rPr>
  </w:style>
  <w:style w:type="paragraph" w:styleId="Header">
    <w:name w:val="header"/>
    <w:basedOn w:val="Normal"/>
    <w:link w:val="HeaderChar"/>
    <w:uiPriority w:val="99"/>
    <w:unhideWhenUsed/>
    <w:rsid w:val="0033180C"/>
    <w:pPr>
      <w:tabs>
        <w:tab w:val="center" w:pos="4680"/>
        <w:tab w:val="right" w:pos="9360"/>
      </w:tabs>
    </w:pPr>
  </w:style>
  <w:style w:type="character" w:customStyle="1" w:styleId="HeaderChar">
    <w:name w:val="Header Char"/>
    <w:basedOn w:val="DefaultParagraphFont"/>
    <w:link w:val="Header"/>
    <w:uiPriority w:val="99"/>
    <w:rsid w:val="0033180C"/>
    <w:rPr>
      <w:rFonts w:ascii="Arial" w:hAnsi="Arial"/>
      <w:sz w:val="24"/>
    </w:rPr>
  </w:style>
  <w:style w:type="paragraph" w:styleId="Footer">
    <w:name w:val="footer"/>
    <w:basedOn w:val="Normal"/>
    <w:link w:val="FooterChar"/>
    <w:uiPriority w:val="99"/>
    <w:unhideWhenUsed/>
    <w:rsid w:val="0033180C"/>
    <w:pPr>
      <w:tabs>
        <w:tab w:val="center" w:pos="4680"/>
        <w:tab w:val="right" w:pos="9360"/>
      </w:tabs>
    </w:pPr>
  </w:style>
  <w:style w:type="character" w:customStyle="1" w:styleId="FooterChar">
    <w:name w:val="Footer Char"/>
    <w:basedOn w:val="DefaultParagraphFont"/>
    <w:link w:val="Footer"/>
    <w:uiPriority w:val="99"/>
    <w:rsid w:val="0033180C"/>
    <w:rPr>
      <w:rFonts w:ascii="Arial" w:hAnsi="Arial"/>
      <w:sz w:val="24"/>
    </w:rPr>
  </w:style>
  <w:style w:type="paragraph" w:styleId="ListParagraph">
    <w:name w:val="List Paragraph"/>
    <w:basedOn w:val="Normal"/>
    <w:uiPriority w:val="1"/>
    <w:qFormat/>
    <w:rsid w:val="00DD3169"/>
    <w:pPr>
      <w:ind w:left="720"/>
      <w:contextualSpacing/>
    </w:pPr>
  </w:style>
  <w:style w:type="paragraph" w:styleId="BodyTextIndent2">
    <w:name w:val="Body Text Indent 2"/>
    <w:basedOn w:val="Normal"/>
    <w:link w:val="BodyTextIndent2Char"/>
    <w:uiPriority w:val="99"/>
    <w:semiHidden/>
    <w:unhideWhenUsed/>
    <w:rsid w:val="00E844A4"/>
    <w:pPr>
      <w:spacing w:after="120" w:line="480" w:lineRule="auto"/>
      <w:ind w:left="360"/>
    </w:pPr>
  </w:style>
  <w:style w:type="character" w:customStyle="1" w:styleId="BodyTextIndent2Char">
    <w:name w:val="Body Text Indent 2 Char"/>
    <w:basedOn w:val="DefaultParagraphFont"/>
    <w:link w:val="BodyTextIndent2"/>
    <w:uiPriority w:val="99"/>
    <w:semiHidden/>
    <w:rsid w:val="00E844A4"/>
    <w:rPr>
      <w:rFonts w:ascii="Arial" w:hAnsi="Arial"/>
      <w:sz w:val="24"/>
    </w:rPr>
  </w:style>
  <w:style w:type="character" w:styleId="UnresolvedMention">
    <w:name w:val="Unresolved Mention"/>
    <w:basedOn w:val="DefaultParagraphFont"/>
    <w:uiPriority w:val="99"/>
    <w:semiHidden/>
    <w:unhideWhenUsed/>
    <w:rsid w:val="004B02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virginia.gov/clk" TargetMode="External"/><Relationship Id="rId5" Type="http://schemas.openxmlformats.org/officeDocument/2006/relationships/footnotes" Target="footnotes.xml"/><Relationship Id="rId10" Type="http://schemas.openxmlformats.org/officeDocument/2006/relationships/hyperlink" Target="http://www.scc.virginia.gov/clk" TargetMode="External"/><Relationship Id="rId4" Type="http://schemas.openxmlformats.org/officeDocument/2006/relationships/webSettings" Target="webSettings.xml"/><Relationship Id="rId9" Type="http://schemas.openxmlformats.org/officeDocument/2006/relationships/hyperlink" Target="https://scc.virginia.gov/pages/Virginia-Business-Tru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Corporation Commission</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Stephanie Hockaday</dc:creator>
  <cp:keywords/>
  <dc:description/>
  <cp:lastModifiedBy>Sydney Hannon</cp:lastModifiedBy>
  <cp:revision>5</cp:revision>
  <cp:lastPrinted>2020-08-17T20:02:00Z</cp:lastPrinted>
  <dcterms:created xsi:type="dcterms:W3CDTF">2020-08-17T20:18:00Z</dcterms:created>
  <dcterms:modified xsi:type="dcterms:W3CDTF">2020-08-17T21:32:00Z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2020-08-17T19:35:18.6792505Z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11ec357f-1884-4b41-b0b3-3eb4a8fb7b4b</vt:lpwstr>
  </property>
  <property fmtid="{D5CDD505-2E9C-101B-9397-08002B2CF9AE}" pid="9" name="MSIP_Label_54cbfde1-7928-4a1c-94cb-201c594fc53a_Extended_MSFT_Method">
    <vt:lpwstr>Manual</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2020-08-17T19:35:18.6792505Z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11ec357f-1884-4b41-b0b3-3eb4a8fb7b4b</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Manual</vt:lpwstr>
  </property>
  <property fmtid="{D5CDD505-2E9C-101B-9397-08002B2CF9AE}" pid="19" name="Sensitivity">
    <vt:lpwstr>Confidential Anyone</vt:lpwstr>
  </property>
</Properties>
</file>